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34D5" w:rsidRDefault="009F3011">
      <w:pPr>
        <w:pStyle w:val="csma2013titredevotrecommunication"/>
      </w:pPr>
      <w:r>
        <w:t>Un é</w:t>
      </w:r>
      <w:bookmarkStart w:id="0" w:name="_GoBack"/>
      <w:bookmarkEnd w:id="0"/>
      <w:r>
        <w:t>lément fini de structure pour les calculs d’interaction et</w:t>
      </w:r>
      <w:r w:rsidR="00952C0E">
        <w:t xml:space="preserve"> </w:t>
      </w:r>
      <w:r>
        <w:t>d’endommagement des aiguilles combustibles des RNR-Na</w:t>
      </w:r>
    </w:p>
    <w:p w:rsidR="009F3011" w:rsidRDefault="009F3011" w:rsidP="009F3011">
      <w:pPr>
        <w:pStyle w:val="Authors"/>
        <w:rPr>
          <w:sz w:val="20"/>
        </w:rPr>
      </w:pPr>
      <w:r>
        <w:t>F</w:t>
      </w:r>
      <w:r w:rsidR="00A369C3">
        <w:t xml:space="preserve">. </w:t>
      </w:r>
      <w:r>
        <w:t>Di Paola</w:t>
      </w:r>
      <w:r w:rsidR="00A369C3">
        <w:rPr>
          <w:vertAlign w:val="superscript"/>
        </w:rPr>
        <w:t>1</w:t>
      </w:r>
      <w:r w:rsidR="00A369C3">
        <w:t xml:space="preserve">, </w:t>
      </w:r>
      <w:r>
        <w:t>B</w:t>
      </w:r>
      <w:r w:rsidR="00A369C3">
        <w:t xml:space="preserve">. </w:t>
      </w:r>
      <w:proofErr w:type="spellStart"/>
      <w:r>
        <w:t>Leturcq</w:t>
      </w:r>
      <w:proofErr w:type="spellEnd"/>
      <w:r w:rsidR="00A369C3">
        <w:rPr>
          <w:vertAlign w:val="superscript"/>
        </w:rPr>
        <w:t xml:space="preserve"> </w:t>
      </w:r>
      <w:r>
        <w:rPr>
          <w:vertAlign w:val="superscript"/>
        </w:rPr>
        <w:t>1</w:t>
      </w:r>
      <w:r w:rsidR="00A369C3">
        <w:t xml:space="preserve">, </w:t>
      </w:r>
      <w:r>
        <w:t>J.-B.</w:t>
      </w:r>
      <w:r w:rsidR="00A369C3">
        <w:t xml:space="preserve"> </w:t>
      </w:r>
      <w:r>
        <w:t>Minne</w:t>
      </w:r>
      <w:r>
        <w:rPr>
          <w:vertAlign w:val="superscript"/>
        </w:rPr>
        <w:t>2</w:t>
      </w:r>
    </w:p>
    <w:p w:rsidR="00A369C3" w:rsidRDefault="00A369C3" w:rsidP="00A369C3">
      <w:pPr>
        <w:pStyle w:val="Authors"/>
        <w:rPr>
          <w:sz w:val="20"/>
        </w:rPr>
      </w:pPr>
    </w:p>
    <w:p w:rsidR="009F3011" w:rsidRDefault="00A369C3" w:rsidP="00A369C3">
      <w:pPr>
        <w:pStyle w:val="Default"/>
        <w:pBdr>
          <w:bottom w:val="single" w:sz="8" w:space="6" w:color="000000"/>
        </w:pBdr>
        <w:spacing w:after="60" w:line="196" w:lineRule="atLeast"/>
        <w:rPr>
          <w:rFonts w:ascii="Times" w:hAnsi="Times"/>
          <w:i/>
          <w:iCs/>
          <w:color w:val="221E1F"/>
          <w:sz w:val="16"/>
        </w:rPr>
      </w:pPr>
      <w:r>
        <w:rPr>
          <w:rFonts w:ascii="Times" w:hAnsi="Times"/>
          <w:color w:val="221E1F"/>
          <w:sz w:val="16"/>
          <w:vertAlign w:val="superscript"/>
        </w:rPr>
        <w:t xml:space="preserve">1 </w:t>
      </w:r>
      <w:r w:rsidR="00374214" w:rsidRPr="00374214">
        <w:rPr>
          <w:rFonts w:ascii="Times" w:hAnsi="Times"/>
          <w:i/>
          <w:iCs/>
          <w:color w:val="221E1F"/>
          <w:sz w:val="16"/>
        </w:rPr>
        <w:t>Den-Service d</w:t>
      </w:r>
      <w:r w:rsidR="00374214">
        <w:rPr>
          <w:rFonts w:ascii="Times" w:hAnsi="Times"/>
          <w:i/>
          <w:iCs/>
          <w:color w:val="221E1F"/>
          <w:sz w:val="16"/>
        </w:rPr>
        <w:t>’</w:t>
      </w:r>
      <w:r w:rsidR="00374214" w:rsidRPr="00374214">
        <w:rPr>
          <w:rFonts w:ascii="Times" w:hAnsi="Times"/>
          <w:i/>
          <w:iCs/>
          <w:color w:val="221E1F"/>
          <w:sz w:val="16"/>
        </w:rPr>
        <w:t>études mécaniques et thermiques (SEMT), CEA, Université Paris-Saclay, F-91191, Gif-sur-Yvette, France</w:t>
      </w:r>
      <w:r w:rsidR="009F3011">
        <w:rPr>
          <w:rFonts w:ascii="Times" w:hAnsi="Times"/>
          <w:i/>
          <w:iCs/>
          <w:color w:val="221E1F"/>
          <w:sz w:val="16"/>
        </w:rPr>
        <w:t>, {</w:t>
      </w:r>
      <w:proofErr w:type="spellStart"/>
      <w:proofErr w:type="gramStart"/>
      <w:r w:rsidR="009F3011">
        <w:rPr>
          <w:rFonts w:ascii="Times" w:hAnsi="Times"/>
          <w:i/>
          <w:iCs/>
          <w:color w:val="221E1F"/>
          <w:sz w:val="16"/>
        </w:rPr>
        <w:t>francois.dipaola</w:t>
      </w:r>
      <w:proofErr w:type="gramEnd"/>
      <w:r w:rsidR="009F3011">
        <w:rPr>
          <w:rFonts w:ascii="Times" w:hAnsi="Times"/>
          <w:i/>
          <w:iCs/>
          <w:color w:val="221E1F"/>
          <w:sz w:val="16"/>
        </w:rPr>
        <w:t>,bertrand.leturcq</w:t>
      </w:r>
      <w:proofErr w:type="spellEnd"/>
      <w:r w:rsidR="009F3011">
        <w:rPr>
          <w:rFonts w:ascii="Times" w:hAnsi="Times"/>
          <w:i/>
          <w:iCs/>
          <w:color w:val="221E1F"/>
          <w:sz w:val="16"/>
        </w:rPr>
        <w:t>}@cea.fr</w:t>
      </w:r>
    </w:p>
    <w:p w:rsidR="009F3011" w:rsidRDefault="00A369C3" w:rsidP="00A369C3">
      <w:pPr>
        <w:pStyle w:val="Default"/>
        <w:pBdr>
          <w:bottom w:val="single" w:sz="8" w:space="6" w:color="000000"/>
        </w:pBdr>
        <w:spacing w:after="60" w:line="196" w:lineRule="atLeast"/>
        <w:rPr>
          <w:rFonts w:ascii="Times" w:hAnsi="Times"/>
          <w:i/>
          <w:iCs/>
          <w:color w:val="221E1F"/>
          <w:sz w:val="16"/>
        </w:rPr>
      </w:pPr>
      <w:r>
        <w:rPr>
          <w:rFonts w:ascii="Times" w:hAnsi="Times"/>
          <w:color w:val="221E1F"/>
          <w:sz w:val="16"/>
          <w:vertAlign w:val="superscript"/>
        </w:rPr>
        <w:t xml:space="preserve">2 </w:t>
      </w:r>
      <w:r w:rsidR="009F3011">
        <w:rPr>
          <w:rFonts w:ascii="Times" w:hAnsi="Times"/>
          <w:i/>
          <w:iCs/>
          <w:color w:val="221E1F"/>
          <w:sz w:val="16"/>
        </w:rPr>
        <w:t xml:space="preserve">CS-SI, France, </w:t>
      </w:r>
      <w:r w:rsidR="009F3011" w:rsidRPr="00B939F1">
        <w:rPr>
          <w:rFonts w:ascii="Times" w:hAnsi="Times"/>
          <w:i/>
          <w:iCs/>
          <w:color w:val="221E1F"/>
          <w:sz w:val="16"/>
        </w:rPr>
        <w:t>jean-baptiste.minne@c-s.fr</w:t>
      </w:r>
    </w:p>
    <w:p w:rsidR="008E34D5" w:rsidRDefault="008E34D5" w:rsidP="00A369C3">
      <w:pPr>
        <w:pStyle w:val="Default"/>
        <w:pBdr>
          <w:bottom w:val="single" w:sz="8" w:space="6" w:color="000000"/>
        </w:pBdr>
        <w:spacing w:after="60" w:line="196" w:lineRule="atLeast"/>
      </w:pPr>
    </w:p>
    <w:p w:rsidR="00A369C3" w:rsidRDefault="00A369C3" w:rsidP="00A369C3">
      <w:pPr>
        <w:pStyle w:val="Text"/>
        <w:spacing w:after="0"/>
        <w:ind w:firstLine="0"/>
        <w:rPr>
          <w:b/>
        </w:rPr>
      </w:pPr>
      <w:r>
        <w:rPr>
          <w:b/>
        </w:rPr>
        <w:t>Résumé</w:t>
      </w:r>
      <w:r>
        <w:t xml:space="preserve"> — </w:t>
      </w:r>
      <w:r w:rsidR="001E495B">
        <w:t>On s’intéresse ici à la modélisation de la tenue du faisceau d’aiguilles des assemblages combustibles d</w:t>
      </w:r>
      <w:r w:rsidR="009F3011">
        <w:t>es réacteurs à neutrons rapides</w:t>
      </w:r>
      <w:r w:rsidR="001E495B">
        <w:t xml:space="preserve">. Soumis à </w:t>
      </w:r>
      <w:r w:rsidR="009F3011">
        <w:t>plusieurs phénomènes coupl</w:t>
      </w:r>
      <w:r w:rsidR="001E495B">
        <w:t>a</w:t>
      </w:r>
      <w:r w:rsidR="009F3011" w:rsidRPr="009F3011">
        <w:rPr>
          <w:color w:val="000000"/>
        </w:rPr>
        <w:t>nt neutronique, thermohydraulique, mécanique et science des matériaux</w:t>
      </w:r>
      <w:r w:rsidR="001E495B">
        <w:rPr>
          <w:color w:val="000000"/>
        </w:rPr>
        <w:t xml:space="preserve">, ces aiguilles </w:t>
      </w:r>
      <w:r w:rsidR="009F3011" w:rsidRPr="009F3011">
        <w:rPr>
          <w:color w:val="000000"/>
        </w:rPr>
        <w:t xml:space="preserve">gonflent sous irradiation et peuvent interférer au point de se vriller, s’ovaliser, voir perdre leur étanchéité. Afin de résoudre ce problème multi-corps et multi-échelle en un temps raisonnable, </w:t>
      </w:r>
      <w:r w:rsidR="009F3011">
        <w:rPr>
          <w:color w:val="000000"/>
        </w:rPr>
        <w:t xml:space="preserve">un nouvel élément fini </w:t>
      </w:r>
      <w:r w:rsidR="001E495B">
        <w:rPr>
          <w:color w:val="000000"/>
        </w:rPr>
        <w:t xml:space="preserve">a été </w:t>
      </w:r>
      <w:r w:rsidR="009F3011" w:rsidRPr="009F3011">
        <w:rPr>
          <w:color w:val="000000"/>
        </w:rPr>
        <w:t>développ</w:t>
      </w:r>
      <w:r w:rsidR="001E495B">
        <w:rPr>
          <w:color w:val="000000"/>
        </w:rPr>
        <w:t>é</w:t>
      </w:r>
      <w:r w:rsidR="009F3011" w:rsidRPr="009F3011">
        <w:rPr>
          <w:color w:val="000000"/>
        </w:rPr>
        <w:t xml:space="preserve"> dans Cast3M</w:t>
      </w:r>
      <w:r w:rsidR="001E495B">
        <w:rPr>
          <w:color w:val="000000"/>
        </w:rPr>
        <w:t xml:space="preserve"> permettant la</w:t>
      </w:r>
      <w:r w:rsidR="009F3011" w:rsidRPr="009F3011">
        <w:rPr>
          <w:color w:val="000000"/>
        </w:rPr>
        <w:t xml:space="preserve"> localisation de</w:t>
      </w:r>
      <w:r w:rsidR="001E495B">
        <w:rPr>
          <w:color w:val="000000"/>
        </w:rPr>
        <w:t>s</w:t>
      </w:r>
      <w:r w:rsidR="009F3011" w:rsidRPr="009F3011">
        <w:rPr>
          <w:color w:val="000000"/>
        </w:rPr>
        <w:t xml:space="preserve"> déformation</w:t>
      </w:r>
      <w:r w:rsidR="001E495B">
        <w:rPr>
          <w:color w:val="000000"/>
        </w:rPr>
        <w:t xml:space="preserve">s/contraintes </w:t>
      </w:r>
      <w:r w:rsidR="009F3011" w:rsidRPr="009F3011">
        <w:rPr>
          <w:color w:val="000000"/>
        </w:rPr>
        <w:t>pour l</w:t>
      </w:r>
      <w:r w:rsidR="001E495B">
        <w:rPr>
          <w:color w:val="000000"/>
        </w:rPr>
        <w:t>e dommage</w:t>
      </w:r>
      <w:r>
        <w:t>.</w:t>
      </w:r>
    </w:p>
    <w:p w:rsidR="00A369C3" w:rsidRDefault="00A369C3" w:rsidP="00A369C3">
      <w:pPr>
        <w:pStyle w:val="Text"/>
        <w:pBdr>
          <w:bottom w:val="single" w:sz="8" w:space="1" w:color="000000"/>
        </w:pBdr>
        <w:ind w:firstLine="0"/>
      </w:pPr>
      <w:r>
        <w:rPr>
          <w:b/>
        </w:rPr>
        <w:t>Mots clefs</w:t>
      </w:r>
      <w:r>
        <w:t xml:space="preserve"> — </w:t>
      </w:r>
      <w:r w:rsidR="009F3011" w:rsidRPr="009F3011">
        <w:rPr>
          <w:color w:val="000000"/>
        </w:rPr>
        <w:t>Faisceau d’aiguilles combustibles RNR, thermomécanique, multi-corps.</w:t>
      </w:r>
    </w:p>
    <w:p w:rsidR="008E34D5" w:rsidRDefault="00A73B20" w:rsidP="008451D1">
      <w:pPr>
        <w:pStyle w:val="Titre1"/>
        <w:numPr>
          <w:ilvl w:val="0"/>
          <w:numId w:val="6"/>
        </w:numPr>
      </w:pPr>
      <w:r>
        <w:t>Contexte et objectifs</w:t>
      </w:r>
    </w:p>
    <w:p w:rsidR="00A73B20" w:rsidRPr="00A73B20" w:rsidRDefault="00A73B20" w:rsidP="008451D1">
      <w:pPr>
        <w:pStyle w:val="csma2013titreniveau2"/>
        <w:numPr>
          <w:ilvl w:val="1"/>
          <w:numId w:val="12"/>
        </w:numPr>
        <w:rPr>
          <w:color w:val="000000"/>
          <w:lang w:val="fr-FR"/>
        </w:rPr>
      </w:pPr>
      <w:r w:rsidRPr="00A73B20">
        <w:rPr>
          <w:color w:val="000000"/>
          <w:lang w:val="fr-FR"/>
        </w:rPr>
        <w:t>L’assemblage combustible et les phénomènes en jeu</w:t>
      </w:r>
    </w:p>
    <w:p w:rsidR="00A73B20" w:rsidRPr="00A73B20" w:rsidRDefault="00A73B20" w:rsidP="00682FB4">
      <w:pPr>
        <w:pStyle w:val="Stylepublitexten"/>
      </w:pPr>
      <w:r w:rsidRPr="00A73B20">
        <w:t>Les assemblages combustibles des réacteurs à neutrons rapide PHENIX ou ASTRID sont constitués d’un tube hexagonal enfermant 217 aiguilles</w:t>
      </w:r>
      <w:r>
        <w:t xml:space="preserve"> disposées selon un pavage hexagonal</w:t>
      </w:r>
      <w:r w:rsidR="00B80C6A">
        <w:t xml:space="preserve">. Chaque aiguille est faite d’une gaine cylindrique fermée </w:t>
      </w:r>
      <w:r w:rsidRPr="00A73B20">
        <w:t>conten</w:t>
      </w:r>
      <w:r w:rsidR="00B80C6A">
        <w:t>a</w:t>
      </w:r>
      <w:r w:rsidRPr="00A73B20">
        <w:t>nt le combustible</w:t>
      </w:r>
      <w:r w:rsidR="00B80C6A">
        <w:t xml:space="preserve"> et d’u</w:t>
      </w:r>
      <w:r w:rsidRPr="00A73B20">
        <w:t>n fil espaceur</w:t>
      </w:r>
      <w:r w:rsidR="00B80C6A">
        <w:t>,</w:t>
      </w:r>
      <w:r w:rsidRPr="00A73B20">
        <w:t xml:space="preserve"> enroulé le long de</w:t>
      </w:r>
      <w:r w:rsidR="00B80C6A">
        <w:t xml:space="preserve"> la gaine, </w:t>
      </w:r>
      <w:r w:rsidRPr="00A73B20">
        <w:t>pour éviter les points chauds et mélanger le sodium liquide</w:t>
      </w:r>
      <w:r>
        <w:t xml:space="preserve"> servant de fluide caloporteur</w:t>
      </w:r>
      <w:r w:rsidRPr="00A73B20">
        <w:t>.</w:t>
      </w:r>
    </w:p>
    <w:p w:rsidR="00A73B20" w:rsidRDefault="00A73B20" w:rsidP="006E5F15">
      <w:pPr>
        <w:pStyle w:val="Stylepublitexten"/>
      </w:pPr>
      <w:r>
        <w:t>Ces composants (</w:t>
      </w:r>
      <w:r w:rsidR="00B80C6A">
        <w:t>g</w:t>
      </w:r>
      <w:r w:rsidR="00952C0E">
        <w:t>ai</w:t>
      </w:r>
      <w:r w:rsidR="00B80C6A">
        <w:t>n</w:t>
      </w:r>
      <w:r w:rsidR="00952C0E">
        <w:t xml:space="preserve">es, fils, tube), constitués d’acier, sont soumis à de nombreux phénomènes. </w:t>
      </w:r>
      <w:r w:rsidRPr="00A73B20">
        <w:t xml:space="preserve">Outre la dilatation thermique, réversible, la principale source de chargement est le gonflement isotrope de l’acier des aiguilles, sous l’effet du </w:t>
      </w:r>
      <w:r w:rsidR="00952C0E">
        <w:t xml:space="preserve">flux de </w:t>
      </w:r>
      <w:r w:rsidRPr="00A73B20">
        <w:t>neutrons rapides. Une fois les jeux entre fils et g</w:t>
      </w:r>
      <w:r w:rsidR="00B80C6A">
        <w:t>a</w:t>
      </w:r>
      <w:r w:rsidRPr="00A73B20">
        <w:t>i</w:t>
      </w:r>
      <w:r w:rsidR="00B80C6A">
        <w:t>n</w:t>
      </w:r>
      <w:r w:rsidRPr="00A73B20">
        <w:t>es voisines rattrapés</w:t>
      </w:r>
      <w:r w:rsidR="00952C0E">
        <w:t xml:space="preserve"> (phase</w:t>
      </w:r>
      <w:r w:rsidR="006E5F15">
        <w:t> </w:t>
      </w:r>
      <w:r w:rsidR="00952C0E">
        <w:t>1)</w:t>
      </w:r>
      <w:r w:rsidRPr="00A73B20">
        <w:t xml:space="preserve">, le faisceau d’aiguilles accommode </w:t>
      </w:r>
      <w:r w:rsidR="00952C0E">
        <w:t xml:space="preserve">ce gonflement </w:t>
      </w:r>
      <w:r w:rsidRPr="00A73B20">
        <w:t>principalement</w:t>
      </w:r>
      <w:r w:rsidR="006E5F15">
        <w:t xml:space="preserve"> par </w:t>
      </w:r>
      <w:r w:rsidR="00684260">
        <w:t>vrillage</w:t>
      </w:r>
      <w:r w:rsidR="006E5F15">
        <w:t xml:space="preserve"> hélicoïdal (phase 2</w:t>
      </w:r>
      <w:r w:rsidRPr="00A73B20">
        <w:t>)</w:t>
      </w:r>
      <w:r w:rsidR="004C310C">
        <w:t>, voir figure 1</w:t>
      </w:r>
      <w:r w:rsidR="00B80C6A">
        <w:t xml:space="preserve">. Enfin, en l’absence de </w:t>
      </w:r>
      <w:r w:rsidRPr="00A73B20">
        <w:t>jeux disponibles</w:t>
      </w:r>
      <w:r w:rsidR="00B80C6A">
        <w:t xml:space="preserve">, </w:t>
      </w:r>
      <w:r w:rsidRPr="00A73B20">
        <w:t xml:space="preserve">l’accommodation </w:t>
      </w:r>
      <w:r w:rsidR="00B80C6A">
        <w:t xml:space="preserve">du gonflement </w:t>
      </w:r>
      <w:r w:rsidRPr="00A73B20">
        <w:t>se fait par ovalisation des gaines et éventuellement par déformation du tube hexagonal</w:t>
      </w:r>
      <w:r w:rsidR="006E5F15">
        <w:t xml:space="preserve"> (phase </w:t>
      </w:r>
      <w:r w:rsidR="00B80C6A">
        <w:t>3)</w:t>
      </w:r>
      <w:r w:rsidRPr="00A73B20">
        <w:t>. Les phases 2 et 3 font surtout intervenir du fluage d’irradiation, proportionnel à la contrainte, et éventuellement du fluage thermique, très nettement plus sensible à la contrainte. Le fluage thermique, endommageant, p</w:t>
      </w:r>
      <w:r w:rsidR="00B80C6A">
        <w:t>eut</w:t>
      </w:r>
      <w:r w:rsidRPr="00A73B20">
        <w:t xml:space="preserve"> causer une rupture de la gaine de l’aiguille.</w:t>
      </w:r>
    </w:p>
    <w:p w:rsidR="00682FB4" w:rsidRDefault="00295034" w:rsidP="00682FB4">
      <w:pPr>
        <w:pStyle w:val="Text"/>
        <w:jc w:val="center"/>
      </w:pPr>
      <w:r w:rsidRPr="00EB5968">
        <w:rPr>
          <w:noProof/>
          <w:lang w:eastAsia="fr-FR"/>
        </w:rPr>
        <w:drawing>
          <wp:inline distT="0" distB="0" distL="0" distR="0">
            <wp:extent cx="4316095" cy="1228725"/>
            <wp:effectExtent l="0" t="0" r="0" b="0"/>
            <wp:docPr id="30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l="1059" t="15440" r="3012"/>
                    <a:stretch>
                      <a:fillRect/>
                    </a:stretch>
                  </pic:blipFill>
                  <pic:spPr bwMode="auto">
                    <a:xfrm>
                      <a:off x="0" y="0"/>
                      <a:ext cx="4316095" cy="1228725"/>
                    </a:xfrm>
                    <a:prstGeom prst="rect">
                      <a:avLst/>
                    </a:prstGeom>
                    <a:noFill/>
                    <a:ln>
                      <a:noFill/>
                    </a:ln>
                  </pic:spPr>
                </pic:pic>
              </a:graphicData>
            </a:graphic>
          </wp:inline>
        </w:drawing>
      </w:r>
    </w:p>
    <w:p w:rsidR="000508C2" w:rsidRPr="00775E2D" w:rsidRDefault="00682FB4" w:rsidP="000508C2">
      <w:pPr>
        <w:pStyle w:val="Text"/>
        <w:jc w:val="center"/>
        <w:rPr>
          <w:color w:val="000000"/>
          <w:sz w:val="20"/>
          <w:szCs w:val="20"/>
        </w:rPr>
      </w:pPr>
      <w:r w:rsidRPr="00775E2D">
        <w:rPr>
          <w:color w:val="000000"/>
          <w:sz w:val="20"/>
          <w:szCs w:val="20"/>
        </w:rPr>
        <w:t xml:space="preserve">Figure 1 – </w:t>
      </w:r>
      <w:r w:rsidR="00775E2D" w:rsidRPr="00775E2D">
        <w:rPr>
          <w:color w:val="000000"/>
          <w:sz w:val="20"/>
          <w:szCs w:val="20"/>
        </w:rPr>
        <w:t>Phases d’interaction dans l’assemblage combustible, d’après [1].</w:t>
      </w:r>
    </w:p>
    <w:p w:rsidR="00EF3205" w:rsidRDefault="00EF3205" w:rsidP="006E5F15">
      <w:pPr>
        <w:pStyle w:val="Stylepublitexten"/>
      </w:pPr>
    </w:p>
    <w:p w:rsidR="00775E2D" w:rsidRPr="00A73B20" w:rsidRDefault="00B80C6A" w:rsidP="006E5F15">
      <w:pPr>
        <w:pStyle w:val="Stylepublitexten"/>
      </w:pPr>
      <w:r>
        <w:t xml:space="preserve">L’objectif est de </w:t>
      </w:r>
      <w:r w:rsidR="00A73B20" w:rsidRPr="00A73B20">
        <w:t xml:space="preserve">prédire le niveau d’interaction dans </w:t>
      </w:r>
      <w:r>
        <w:t xml:space="preserve">l’ensemble du </w:t>
      </w:r>
      <w:r w:rsidR="00A73B20" w:rsidRPr="00A73B20">
        <w:t xml:space="preserve">faisceau d’aiguilles, les valeurs </w:t>
      </w:r>
      <w:r>
        <w:t xml:space="preserve">d’augmentation diamétrale, </w:t>
      </w:r>
      <w:r w:rsidR="00A73B20" w:rsidRPr="00A73B20">
        <w:t xml:space="preserve">d’ovalisation, </w:t>
      </w:r>
      <w:r w:rsidR="00275AA9" w:rsidRPr="00A73B20">
        <w:t xml:space="preserve">de vrillage, </w:t>
      </w:r>
      <w:r>
        <w:t xml:space="preserve">ainsi que </w:t>
      </w:r>
      <w:r w:rsidR="00A73B20" w:rsidRPr="00A73B20">
        <w:t>le risque de rupture de la gaine par cumul de fluage thermique.</w:t>
      </w:r>
    </w:p>
    <w:p w:rsidR="00A73B20" w:rsidRPr="00A73B20" w:rsidRDefault="00B80C6A" w:rsidP="008451D1">
      <w:pPr>
        <w:pStyle w:val="csma2013titreniveau2"/>
        <w:numPr>
          <w:ilvl w:val="1"/>
          <w:numId w:val="12"/>
        </w:numPr>
        <w:rPr>
          <w:color w:val="000000"/>
          <w:lang w:val="fr-FR"/>
        </w:rPr>
      </w:pPr>
      <w:r>
        <w:rPr>
          <w:color w:val="000000"/>
          <w:lang w:val="fr-FR"/>
        </w:rPr>
        <w:t xml:space="preserve">Difficultés de la modélisation </w:t>
      </w:r>
      <w:r w:rsidR="00A73B20" w:rsidRPr="00A73B20">
        <w:rPr>
          <w:color w:val="000000"/>
          <w:lang w:val="fr-FR"/>
        </w:rPr>
        <w:t>et solution retenue</w:t>
      </w:r>
    </w:p>
    <w:p w:rsidR="00A73B20" w:rsidRPr="00A73B20" w:rsidRDefault="00A73B20" w:rsidP="00682FB4">
      <w:pPr>
        <w:pStyle w:val="Stylepublitexten"/>
      </w:pPr>
      <w:r w:rsidRPr="00A73B20">
        <w:t xml:space="preserve">Les </w:t>
      </w:r>
      <w:r w:rsidR="00B80C6A">
        <w:t xml:space="preserve">principales </w:t>
      </w:r>
      <w:r w:rsidRPr="00A73B20">
        <w:t xml:space="preserve">difficultés </w:t>
      </w:r>
      <w:r w:rsidR="00B80C6A">
        <w:t xml:space="preserve">de la modélisation </w:t>
      </w:r>
      <w:r w:rsidRPr="00A73B20">
        <w:t xml:space="preserve">du calcul sont liées à la précision requise dans les zones critiques, au </w:t>
      </w:r>
      <w:r w:rsidR="00775E2D">
        <w:t xml:space="preserve">grand </w:t>
      </w:r>
      <w:r w:rsidRPr="00A73B20">
        <w:t xml:space="preserve">nombre de corps en présence </w:t>
      </w:r>
      <w:r w:rsidR="00775E2D">
        <w:t>(</w:t>
      </w:r>
      <w:r w:rsidRPr="00A73B20">
        <w:t>gén</w:t>
      </w:r>
      <w:r w:rsidR="00775E2D">
        <w:t>é</w:t>
      </w:r>
      <w:r w:rsidRPr="00A73B20">
        <w:t>r</w:t>
      </w:r>
      <w:r w:rsidR="00775E2D">
        <w:t>ant de l’ordre de 10 0</w:t>
      </w:r>
      <w:r w:rsidRPr="00A73B20">
        <w:t>00 zones de contact à traiter</w:t>
      </w:r>
      <w:r w:rsidR="00775E2D">
        <w:t>)</w:t>
      </w:r>
      <w:r w:rsidRPr="00A73B20">
        <w:t>, et aux échelles différentes à observer</w:t>
      </w:r>
      <w:r w:rsidR="00775E2D">
        <w:t xml:space="preserve"> (</w:t>
      </w:r>
      <w:r w:rsidRPr="00A73B20">
        <w:t>objets de plusieurs mètres, déformées à l’échelle du centimètre, dommage à l’échelle du dixième de millimètre</w:t>
      </w:r>
      <w:r w:rsidR="00775E2D">
        <w:t>)</w:t>
      </w:r>
      <w:r w:rsidRPr="00A73B20">
        <w:t xml:space="preserve">. Ainsi, </w:t>
      </w:r>
      <w:r w:rsidR="00775E2D">
        <w:t xml:space="preserve">un modèle aux éléments finis volumiques standards nécessiterait de l’ordre de </w:t>
      </w:r>
      <w:r w:rsidRPr="00A73B20">
        <w:t>10</w:t>
      </w:r>
      <w:r w:rsidRPr="00A73B20">
        <w:rPr>
          <w:vertAlign w:val="superscript"/>
        </w:rPr>
        <w:t>10</w:t>
      </w:r>
      <w:r w:rsidRPr="00A73B20">
        <w:t xml:space="preserve"> éléments.</w:t>
      </w:r>
    </w:p>
    <w:p w:rsidR="00A73B20" w:rsidRDefault="004C310C" w:rsidP="00682FB4">
      <w:pPr>
        <w:pStyle w:val="Stylepublitexten"/>
        <w:rPr>
          <w:color w:val="000000"/>
          <w:szCs w:val="22"/>
        </w:rPr>
      </w:pPr>
      <w:r>
        <w:rPr>
          <w:color w:val="000000"/>
        </w:rPr>
        <w:t xml:space="preserve">Un modèle simplifié de l’assemblage a </w:t>
      </w:r>
      <w:r w:rsidR="000508C2">
        <w:rPr>
          <w:color w:val="000000"/>
        </w:rPr>
        <w:t xml:space="preserve">ainsi </w:t>
      </w:r>
      <w:r>
        <w:rPr>
          <w:color w:val="000000"/>
        </w:rPr>
        <w:t>été développé dans le code de calcul Cast3M [2]</w:t>
      </w:r>
      <w:r w:rsidR="000508C2">
        <w:rPr>
          <w:color w:val="000000"/>
        </w:rPr>
        <w:t xml:space="preserve"> et est illustré sur la figure 2</w:t>
      </w:r>
      <w:r>
        <w:rPr>
          <w:color w:val="000000"/>
        </w:rPr>
        <w:t xml:space="preserve">. </w:t>
      </w:r>
      <w:r w:rsidR="002F6E36">
        <w:rPr>
          <w:color w:val="000000"/>
        </w:rPr>
        <w:t>L</w:t>
      </w:r>
      <w:r w:rsidR="00DE34F7">
        <w:rPr>
          <w:color w:val="000000"/>
        </w:rPr>
        <w:t xml:space="preserve">e tube hexagonal est modélisé par des éléments finis de coques épaisses. </w:t>
      </w:r>
      <w:r>
        <w:rPr>
          <w:color w:val="000000"/>
        </w:rPr>
        <w:t>L</w:t>
      </w:r>
      <w:r w:rsidR="00A73B20" w:rsidRPr="00A73B20">
        <w:rPr>
          <w:color w:val="000000"/>
        </w:rPr>
        <w:t xml:space="preserve">es aiguilles </w:t>
      </w:r>
      <w:r>
        <w:rPr>
          <w:color w:val="000000"/>
        </w:rPr>
        <w:t xml:space="preserve">sont modélisées </w:t>
      </w:r>
      <w:r w:rsidR="00A73B20" w:rsidRPr="00A73B20">
        <w:rPr>
          <w:color w:val="000000"/>
        </w:rPr>
        <w:t xml:space="preserve">par des éléments </w:t>
      </w:r>
      <w:r w:rsidR="00DE34F7">
        <w:rPr>
          <w:color w:val="000000"/>
        </w:rPr>
        <w:t xml:space="preserve">finis </w:t>
      </w:r>
      <w:r>
        <w:rPr>
          <w:color w:val="000000"/>
        </w:rPr>
        <w:t>tuyaux</w:t>
      </w:r>
      <w:r w:rsidR="00A73B20" w:rsidRPr="00A73B20">
        <w:rPr>
          <w:color w:val="000000"/>
        </w:rPr>
        <w:t xml:space="preserve"> (poutres avec prise en compte de la pression interne), qui rendent compte d</w:t>
      </w:r>
      <w:r w:rsidR="00684260">
        <w:rPr>
          <w:color w:val="000000"/>
        </w:rPr>
        <w:t>u vrillage hélicoïdal</w:t>
      </w:r>
      <w:r w:rsidR="00A73B20" w:rsidRPr="00A73B20">
        <w:rPr>
          <w:color w:val="000000"/>
        </w:rPr>
        <w:t xml:space="preserve"> par fluage </w:t>
      </w:r>
      <w:r w:rsidR="00684260" w:rsidRPr="00A73B20">
        <w:rPr>
          <w:color w:val="000000"/>
        </w:rPr>
        <w:t>dû</w:t>
      </w:r>
      <w:r w:rsidR="00A73B20" w:rsidRPr="00A73B20">
        <w:rPr>
          <w:color w:val="000000"/>
        </w:rPr>
        <w:t xml:space="preserve"> aux forces de contact, qui suivent le pas d’enroulement du fil. D’autre part, chaque zone de contact potentiel est modélisée par un élément de liaison horizontal</w:t>
      </w:r>
      <w:r>
        <w:rPr>
          <w:color w:val="000000"/>
        </w:rPr>
        <w:t xml:space="preserve"> (élément joint)</w:t>
      </w:r>
      <w:r w:rsidR="00A73B20" w:rsidRPr="00A73B20">
        <w:rPr>
          <w:color w:val="000000"/>
        </w:rPr>
        <w:t xml:space="preserve">, qui relie les fibres neutres de deux aiguilles voisines. Ces </w:t>
      </w:r>
      <w:r>
        <w:rPr>
          <w:color w:val="000000"/>
        </w:rPr>
        <w:t>quelques 10 000</w:t>
      </w:r>
      <w:r w:rsidR="00A73B20" w:rsidRPr="00A73B20">
        <w:rPr>
          <w:color w:val="000000"/>
        </w:rPr>
        <w:t xml:space="preserve"> </w:t>
      </w:r>
      <w:r>
        <w:rPr>
          <w:color w:val="000000"/>
        </w:rPr>
        <w:t xml:space="preserve">éléments joints </w:t>
      </w:r>
      <w:r w:rsidR="00A73B20" w:rsidRPr="00A73B20">
        <w:rPr>
          <w:color w:val="000000"/>
        </w:rPr>
        <w:t>représentent la raideur d’écrasement non linéaire de chaque section d’aiguille ovalisée</w:t>
      </w:r>
      <w:r w:rsidR="00931C66">
        <w:rPr>
          <w:color w:val="000000"/>
        </w:rPr>
        <w:t xml:space="preserve">. Ils </w:t>
      </w:r>
      <w:r w:rsidR="00A73B20" w:rsidRPr="00A73B20">
        <w:rPr>
          <w:color w:val="000000"/>
        </w:rPr>
        <w:t>donnent un accès précis au tenseur</w:t>
      </w:r>
      <w:r>
        <w:rPr>
          <w:color w:val="000000"/>
        </w:rPr>
        <w:t>s</w:t>
      </w:r>
      <w:r w:rsidR="00A73B20" w:rsidRPr="00A73B20">
        <w:rPr>
          <w:color w:val="000000"/>
        </w:rPr>
        <w:t xml:space="preserve"> des déformations </w:t>
      </w:r>
      <w:r>
        <w:rPr>
          <w:color w:val="000000"/>
        </w:rPr>
        <w:t xml:space="preserve">et des contraintes </w:t>
      </w:r>
      <w:r w:rsidR="00A73B20" w:rsidRPr="00A73B20">
        <w:rPr>
          <w:color w:val="000000"/>
        </w:rPr>
        <w:t xml:space="preserve">du point critique, localisé en peau interne de l’aiguille près du contact, et dont il faut surveiller l’endommagement par fluage thermique. </w:t>
      </w:r>
      <w:r w:rsidR="006A1E0F">
        <w:rPr>
          <w:color w:val="000000"/>
        </w:rPr>
        <w:t>L</w:t>
      </w:r>
      <w:r w:rsidR="00A73B20" w:rsidRPr="00A73B20">
        <w:rPr>
          <w:color w:val="000000"/>
        </w:rPr>
        <w:t xml:space="preserve">a linéarité en contrainte du fluage d’irradiation, majoritaire, </w:t>
      </w:r>
      <w:r w:rsidR="006A1E0F">
        <w:rPr>
          <w:color w:val="000000"/>
        </w:rPr>
        <w:t xml:space="preserve">est exploitée </w:t>
      </w:r>
      <w:r w:rsidR="00A73B20" w:rsidRPr="00A73B20">
        <w:rPr>
          <w:color w:val="000000"/>
        </w:rPr>
        <w:t>pour limiter à un seul point d’intégration l’estimation des contraintes dans la se</w:t>
      </w:r>
      <w:r w:rsidR="00A73B20" w:rsidRPr="00682FB4">
        <w:rPr>
          <w:color w:val="000000"/>
          <w:szCs w:val="22"/>
        </w:rPr>
        <w:t>ction de gaine qui s’écrase.</w:t>
      </w:r>
      <w:r w:rsidR="00931C66">
        <w:rPr>
          <w:color w:val="000000"/>
          <w:szCs w:val="22"/>
        </w:rPr>
        <w:t xml:space="preserve"> Ce type d’approche a déjà été mise en œuvre sur des assemblages similaires [3].</w:t>
      </w:r>
    </w:p>
    <w:p w:rsidR="000508C2" w:rsidRPr="000508C2" w:rsidRDefault="000508C2" w:rsidP="000508C2">
      <w:pPr>
        <w:pStyle w:val="Stylepublitexten"/>
        <w:ind w:left="644" w:firstLine="0"/>
        <w:jc w:val="center"/>
        <w:rPr>
          <w:color w:val="000000"/>
          <w:sz w:val="20"/>
          <w:szCs w:val="22"/>
        </w:rPr>
      </w:pPr>
      <w:r w:rsidRPr="000508C2">
        <w:rPr>
          <w:color w:val="000000"/>
          <w:sz w:val="20"/>
          <w:szCs w:val="22"/>
        </w:rPr>
        <w:t>(a)</w:t>
      </w:r>
      <w:r>
        <w:rPr>
          <w:color w:val="000000"/>
          <w:sz w:val="20"/>
          <w:szCs w:val="22"/>
        </w:rPr>
        <w:t xml:space="preserve"> </w:t>
      </w:r>
      <w:r w:rsidR="00295034" w:rsidRPr="000508C2">
        <w:rPr>
          <w:noProof/>
          <w:color w:val="000000"/>
          <w:sz w:val="20"/>
          <w:szCs w:val="22"/>
          <w:lang w:eastAsia="fr-FR"/>
        </w:rPr>
        <w:drawing>
          <wp:inline distT="0" distB="0" distL="0" distR="0">
            <wp:extent cx="1316990" cy="1323975"/>
            <wp:effectExtent l="0" t="0" r="0" b="0"/>
            <wp:docPr id="34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990" cy="1323975"/>
                    </a:xfrm>
                    <a:prstGeom prst="rect">
                      <a:avLst/>
                    </a:prstGeom>
                    <a:noFill/>
                    <a:ln>
                      <a:noFill/>
                    </a:ln>
                  </pic:spPr>
                </pic:pic>
              </a:graphicData>
            </a:graphic>
          </wp:inline>
        </w:drawing>
      </w:r>
      <w:r>
        <w:rPr>
          <w:color w:val="000000"/>
          <w:sz w:val="20"/>
          <w:szCs w:val="22"/>
        </w:rPr>
        <w:t xml:space="preserve">   </w:t>
      </w:r>
      <w:r w:rsidR="00DE34F7">
        <w:rPr>
          <w:color w:val="000000"/>
          <w:sz w:val="20"/>
          <w:szCs w:val="22"/>
        </w:rPr>
        <w:t xml:space="preserve">            </w:t>
      </w:r>
      <w:r>
        <w:rPr>
          <w:color w:val="000000"/>
          <w:sz w:val="20"/>
          <w:szCs w:val="22"/>
        </w:rPr>
        <w:t xml:space="preserve">(b) </w:t>
      </w:r>
      <w:r w:rsidR="007329B3">
        <w:rPr>
          <w:noProof/>
          <w:color w:val="000000"/>
          <w:sz w:val="20"/>
          <w:szCs w:val="22"/>
          <w:lang w:eastAsia="fr-FR"/>
        </w:rPr>
        <mc:AlternateContent>
          <mc:Choice Requires="wpg">
            <w:drawing>
              <wp:inline distT="0" distB="0" distL="0" distR="0">
                <wp:extent cx="1556385" cy="1244600"/>
                <wp:effectExtent l="36830" t="13335" r="6985" b="8890"/>
                <wp:docPr id="6" name="Groupe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1244600"/>
                          <a:chOff x="0" y="0"/>
                          <a:chExt cx="14556" cy="11641"/>
                        </a:xfrm>
                      </wpg:grpSpPr>
                      <wpg:grpSp>
                        <wpg:cNvPr id="7" name="Groupe 9243"/>
                        <wpg:cNvGrpSpPr>
                          <a:grpSpLocks/>
                        </wpg:cNvGrpSpPr>
                        <wpg:grpSpPr bwMode="auto">
                          <a:xfrm>
                            <a:off x="0" y="90"/>
                            <a:ext cx="7440" cy="8641"/>
                            <a:chOff x="0" y="90"/>
                            <a:chExt cx="7440" cy="8640"/>
                          </a:xfrm>
                        </wpg:grpSpPr>
                        <wps:wsp>
                          <wps:cNvPr id="8" name="Ellipse 9244"/>
                          <wps:cNvSpPr>
                            <a:spLocks noChangeArrowheads="1"/>
                          </wps:cNvSpPr>
                          <wps:spPr bwMode="auto">
                            <a:xfrm>
                              <a:off x="6236" y="3718"/>
                              <a:ext cx="1204" cy="1204"/>
                            </a:xfrm>
                            <a:prstGeom prst="ellipse">
                              <a:avLst/>
                            </a:prstGeom>
                            <a:gradFill rotWithShape="1">
                              <a:gsLst>
                                <a:gs pos="0">
                                  <a:srgbClr val="006A96"/>
                                </a:gs>
                                <a:gs pos="50000">
                                  <a:srgbClr val="009AD9"/>
                                </a:gs>
                                <a:gs pos="100000">
                                  <a:srgbClr val="00B8FF"/>
                                </a:gs>
                              </a:gsLst>
                              <a:lin ang="16200000" scaled="1"/>
                            </a:gra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grpSp>
                          <wpg:cNvPr id="9" name="Groupe 9245"/>
                          <wpg:cNvGrpSpPr>
                            <a:grpSpLocks/>
                          </wpg:cNvGrpSpPr>
                          <wpg:grpSpPr bwMode="auto">
                            <a:xfrm>
                              <a:off x="3254" y="90"/>
                              <a:ext cx="3278" cy="8641"/>
                              <a:chOff x="3254" y="90"/>
                              <a:chExt cx="3278" cy="8640"/>
                            </a:xfrm>
                          </wpg:grpSpPr>
                          <wps:wsp>
                            <wps:cNvPr id="10" name="Forme libre 65"/>
                            <wps:cNvSpPr>
                              <a:spLocks/>
                            </wps:cNvSpPr>
                            <wps:spPr bwMode="auto">
                              <a:xfrm>
                                <a:off x="3278" y="90"/>
                                <a:ext cx="3254" cy="8641"/>
                              </a:xfrm>
                              <a:custGeom>
                                <a:avLst/>
                                <a:gdLst>
                                  <a:gd name="T0" fmla="*/ 1 w 296932"/>
                                  <a:gd name="T1" fmla="*/ 1 h 864097"/>
                                  <a:gd name="T2" fmla="*/ 315692 w 296932"/>
                                  <a:gd name="T3" fmla="*/ 216025 h 864097"/>
                                  <a:gd name="T4" fmla="*/ 288967 w 296932"/>
                                  <a:gd name="T5" fmla="*/ 432049 h 864097"/>
                                  <a:gd name="T6" fmla="*/ 315691 w 296932"/>
                                  <a:gd name="T7" fmla="*/ 648073 h 864097"/>
                                  <a:gd name="T8" fmla="*/ 0 w 296932"/>
                                  <a:gd name="T9" fmla="*/ 864097 h 8640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6932" h="864097">
                                    <a:moveTo>
                                      <a:pt x="1" y="1"/>
                                    </a:moveTo>
                                    <a:cubicBezTo>
                                      <a:pt x="149596" y="0"/>
                                      <a:pt x="269492" y="137667"/>
                                      <a:pt x="288033" y="216025"/>
                                    </a:cubicBezTo>
                                    <a:cubicBezTo>
                                      <a:pt x="306574" y="294383"/>
                                      <a:pt x="262830" y="350242"/>
                                      <a:pt x="263649" y="432049"/>
                                    </a:cubicBezTo>
                                    <a:cubicBezTo>
                                      <a:pt x="264468" y="513856"/>
                                      <a:pt x="317486" y="562348"/>
                                      <a:pt x="288032" y="648073"/>
                                    </a:cubicBezTo>
                                    <a:cubicBezTo>
                                      <a:pt x="258578" y="733798"/>
                                      <a:pt x="144243" y="861562"/>
                                      <a:pt x="0" y="864097"/>
                                    </a:cubicBezTo>
                                  </a:path>
                                </a:pathLst>
                              </a:custGeom>
                              <a:gradFill rotWithShape="1">
                                <a:gsLst>
                                  <a:gs pos="0">
                                    <a:srgbClr val="006A96"/>
                                  </a:gs>
                                  <a:gs pos="50000">
                                    <a:srgbClr val="009AD9"/>
                                  </a:gs>
                                  <a:gs pos="100000">
                                    <a:srgbClr val="00B8FF"/>
                                  </a:gs>
                                </a:gsLst>
                                <a:lin ang="16200000" scaled="1"/>
                              </a:gra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1" name="Forme libre 67"/>
                            <wps:cNvSpPr>
                              <a:spLocks/>
                            </wps:cNvSpPr>
                            <wps:spPr bwMode="auto">
                              <a:xfrm>
                                <a:off x="3254" y="764"/>
                                <a:ext cx="2536" cy="7292"/>
                              </a:xfrm>
                              <a:custGeom>
                                <a:avLst/>
                                <a:gdLst>
                                  <a:gd name="T0" fmla="*/ 1 w 296932"/>
                                  <a:gd name="T1" fmla="*/ 1 h 864097"/>
                                  <a:gd name="T2" fmla="*/ 246033 w 296932"/>
                                  <a:gd name="T3" fmla="*/ 182317 h 864097"/>
                                  <a:gd name="T4" fmla="*/ 225204 w 296932"/>
                                  <a:gd name="T5" fmla="*/ 364632 h 864097"/>
                                  <a:gd name="T6" fmla="*/ 246032 w 296932"/>
                                  <a:gd name="T7" fmla="*/ 546948 h 864097"/>
                                  <a:gd name="T8" fmla="*/ 0 w 296932"/>
                                  <a:gd name="T9" fmla="*/ 729264 h 8640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6932" h="864097">
                                    <a:moveTo>
                                      <a:pt x="1" y="1"/>
                                    </a:moveTo>
                                    <a:cubicBezTo>
                                      <a:pt x="149596" y="0"/>
                                      <a:pt x="269492" y="137667"/>
                                      <a:pt x="288033" y="216025"/>
                                    </a:cubicBezTo>
                                    <a:cubicBezTo>
                                      <a:pt x="306574" y="294383"/>
                                      <a:pt x="262830" y="350242"/>
                                      <a:pt x="263649" y="432049"/>
                                    </a:cubicBezTo>
                                    <a:cubicBezTo>
                                      <a:pt x="264468" y="513856"/>
                                      <a:pt x="317486" y="562348"/>
                                      <a:pt x="288032" y="648073"/>
                                    </a:cubicBezTo>
                                    <a:cubicBezTo>
                                      <a:pt x="258578" y="733798"/>
                                      <a:pt x="144243" y="861562"/>
                                      <a:pt x="0" y="864097"/>
                                    </a:cubicBezTo>
                                  </a:path>
                                </a:pathLst>
                              </a:cu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grpSp>
                        <wpg:grpSp>
                          <wpg:cNvPr id="12" name="Groupe 68"/>
                          <wpg:cNvGrpSpPr>
                            <a:grpSpLocks/>
                          </wpg:cNvGrpSpPr>
                          <wpg:grpSpPr bwMode="auto">
                            <a:xfrm rot="10800000">
                              <a:off x="0" y="90"/>
                              <a:ext cx="3302" cy="8641"/>
                              <a:chOff x="0" y="90"/>
                              <a:chExt cx="3302" cy="8640"/>
                            </a:xfrm>
                          </wpg:grpSpPr>
                          <wps:wsp>
                            <wps:cNvPr id="13" name="Forme libre 70"/>
                            <wps:cNvSpPr>
                              <a:spLocks/>
                            </wps:cNvSpPr>
                            <wps:spPr bwMode="auto">
                              <a:xfrm>
                                <a:off x="23" y="90"/>
                                <a:ext cx="3279" cy="8641"/>
                              </a:xfrm>
                              <a:custGeom>
                                <a:avLst/>
                                <a:gdLst>
                                  <a:gd name="T0" fmla="*/ 1 w 296932"/>
                                  <a:gd name="T1" fmla="*/ 1 h 864097"/>
                                  <a:gd name="T2" fmla="*/ 318002 w 296932"/>
                                  <a:gd name="T3" fmla="*/ 216025 h 864097"/>
                                  <a:gd name="T4" fmla="*/ 291081 w 296932"/>
                                  <a:gd name="T5" fmla="*/ 432049 h 864097"/>
                                  <a:gd name="T6" fmla="*/ 318001 w 296932"/>
                                  <a:gd name="T7" fmla="*/ 648073 h 864097"/>
                                  <a:gd name="T8" fmla="*/ 0 w 296932"/>
                                  <a:gd name="T9" fmla="*/ 864097 h 8640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6932" h="864097">
                                    <a:moveTo>
                                      <a:pt x="1" y="1"/>
                                    </a:moveTo>
                                    <a:cubicBezTo>
                                      <a:pt x="149596" y="0"/>
                                      <a:pt x="269492" y="137667"/>
                                      <a:pt x="288033" y="216025"/>
                                    </a:cubicBezTo>
                                    <a:cubicBezTo>
                                      <a:pt x="306574" y="294383"/>
                                      <a:pt x="262830" y="350242"/>
                                      <a:pt x="263649" y="432049"/>
                                    </a:cubicBezTo>
                                    <a:cubicBezTo>
                                      <a:pt x="264468" y="513856"/>
                                      <a:pt x="317486" y="562348"/>
                                      <a:pt x="288032" y="648073"/>
                                    </a:cubicBezTo>
                                    <a:cubicBezTo>
                                      <a:pt x="258578" y="733798"/>
                                      <a:pt x="144243" y="861562"/>
                                      <a:pt x="0" y="864097"/>
                                    </a:cubicBezTo>
                                  </a:path>
                                </a:pathLst>
                              </a:custGeom>
                              <a:noFill/>
                              <a:ln w="12700">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orme libre 71"/>
                            <wps:cNvSpPr>
                              <a:spLocks/>
                            </wps:cNvSpPr>
                            <wps:spPr bwMode="auto">
                              <a:xfrm>
                                <a:off x="0" y="764"/>
                                <a:ext cx="2536" cy="7292"/>
                              </a:xfrm>
                              <a:custGeom>
                                <a:avLst/>
                                <a:gdLst>
                                  <a:gd name="T0" fmla="*/ 1 w 296932"/>
                                  <a:gd name="T1" fmla="*/ 1 h 864097"/>
                                  <a:gd name="T2" fmla="*/ 246033 w 296932"/>
                                  <a:gd name="T3" fmla="*/ 182317 h 864097"/>
                                  <a:gd name="T4" fmla="*/ 225204 w 296932"/>
                                  <a:gd name="T5" fmla="*/ 364632 h 864097"/>
                                  <a:gd name="T6" fmla="*/ 246032 w 296932"/>
                                  <a:gd name="T7" fmla="*/ 546948 h 864097"/>
                                  <a:gd name="T8" fmla="*/ 0 w 296932"/>
                                  <a:gd name="T9" fmla="*/ 729264 h 8640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6932" h="864097">
                                    <a:moveTo>
                                      <a:pt x="1" y="1"/>
                                    </a:moveTo>
                                    <a:cubicBezTo>
                                      <a:pt x="149596" y="0"/>
                                      <a:pt x="269492" y="137667"/>
                                      <a:pt x="288033" y="216025"/>
                                    </a:cubicBezTo>
                                    <a:cubicBezTo>
                                      <a:pt x="306574" y="294383"/>
                                      <a:pt x="262830" y="350242"/>
                                      <a:pt x="263649" y="432049"/>
                                    </a:cubicBezTo>
                                    <a:cubicBezTo>
                                      <a:pt x="264468" y="513856"/>
                                      <a:pt x="317486" y="562348"/>
                                      <a:pt x="288032" y="648073"/>
                                    </a:cubicBezTo>
                                    <a:cubicBezTo>
                                      <a:pt x="258578" y="733798"/>
                                      <a:pt x="144243" y="861562"/>
                                      <a:pt x="0" y="864097"/>
                                    </a:cubicBezTo>
                                  </a:path>
                                </a:pathLst>
                              </a:custGeom>
                              <a:solidFill>
                                <a:schemeClr val="bg1">
                                  <a:lumMod val="100000"/>
                                  <a:lumOff val="0"/>
                                </a:schemeClr>
                              </a:solidFill>
                              <a:ln w="12700">
                                <a:solidFill>
                                  <a:schemeClr val="tx1">
                                    <a:lumMod val="100000"/>
                                    <a:lumOff val="0"/>
                                  </a:schemeClr>
                                </a:solidFill>
                                <a:prstDash val="sysDot"/>
                                <a:miter lim="800000"/>
                                <a:headEnd/>
                                <a:tailEnd/>
                              </a:ln>
                            </wps:spPr>
                            <wps:bodyPr rot="0" vert="horz" wrap="square" lIns="91440" tIns="45720" rIns="91440" bIns="45720" anchor="ctr" anchorCtr="0" upright="1">
                              <a:noAutofit/>
                            </wps:bodyPr>
                          </wps:wsp>
                        </wpg:grpSp>
                      </wpg:grpSp>
                      <wpg:grpSp>
                        <wpg:cNvPr id="15" name="Groupe 72"/>
                        <wpg:cNvGrpSpPr>
                          <a:grpSpLocks/>
                        </wpg:cNvGrpSpPr>
                        <wpg:grpSpPr bwMode="auto">
                          <a:xfrm>
                            <a:off x="7115" y="0"/>
                            <a:ext cx="7441" cy="8640"/>
                            <a:chOff x="7115" y="0"/>
                            <a:chExt cx="7440" cy="8640"/>
                          </a:xfrm>
                        </wpg:grpSpPr>
                        <wps:wsp>
                          <wps:cNvPr id="16" name="Ellipse 75"/>
                          <wps:cNvSpPr>
                            <a:spLocks noChangeArrowheads="1"/>
                          </wps:cNvSpPr>
                          <wps:spPr bwMode="auto">
                            <a:xfrm>
                              <a:off x="13352" y="3628"/>
                              <a:ext cx="1204" cy="1204"/>
                            </a:xfrm>
                            <a:prstGeom prst="ellipse">
                              <a:avLst/>
                            </a:prstGeom>
                            <a:noFill/>
                            <a:ln w="12700">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7" name="Groupe 77"/>
                          <wpg:cNvGrpSpPr>
                            <a:grpSpLocks/>
                          </wpg:cNvGrpSpPr>
                          <wpg:grpSpPr bwMode="auto">
                            <a:xfrm>
                              <a:off x="10370" y="0"/>
                              <a:ext cx="3278" cy="8640"/>
                              <a:chOff x="10370" y="0"/>
                              <a:chExt cx="3278" cy="8640"/>
                            </a:xfrm>
                          </wpg:grpSpPr>
                          <wps:wsp>
                            <wps:cNvPr id="18" name="Forme libre 79"/>
                            <wps:cNvSpPr>
                              <a:spLocks/>
                            </wps:cNvSpPr>
                            <wps:spPr bwMode="auto">
                              <a:xfrm>
                                <a:off x="10394" y="0"/>
                                <a:ext cx="3254" cy="8640"/>
                              </a:xfrm>
                              <a:custGeom>
                                <a:avLst/>
                                <a:gdLst>
                                  <a:gd name="T0" fmla="*/ 1 w 296932"/>
                                  <a:gd name="T1" fmla="*/ 1 h 864097"/>
                                  <a:gd name="T2" fmla="*/ 315692 w 296932"/>
                                  <a:gd name="T3" fmla="*/ 216025 h 864097"/>
                                  <a:gd name="T4" fmla="*/ 288967 w 296932"/>
                                  <a:gd name="T5" fmla="*/ 432049 h 864097"/>
                                  <a:gd name="T6" fmla="*/ 315691 w 296932"/>
                                  <a:gd name="T7" fmla="*/ 648073 h 864097"/>
                                  <a:gd name="T8" fmla="*/ 0 w 296932"/>
                                  <a:gd name="T9" fmla="*/ 864097 h 8640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6932" h="864097">
                                    <a:moveTo>
                                      <a:pt x="1" y="1"/>
                                    </a:moveTo>
                                    <a:cubicBezTo>
                                      <a:pt x="149596" y="0"/>
                                      <a:pt x="269492" y="137667"/>
                                      <a:pt x="288033" y="216025"/>
                                    </a:cubicBezTo>
                                    <a:cubicBezTo>
                                      <a:pt x="306574" y="294383"/>
                                      <a:pt x="262830" y="350242"/>
                                      <a:pt x="263649" y="432049"/>
                                    </a:cubicBezTo>
                                    <a:cubicBezTo>
                                      <a:pt x="264468" y="513856"/>
                                      <a:pt x="317486" y="562348"/>
                                      <a:pt x="288032" y="648073"/>
                                    </a:cubicBezTo>
                                    <a:cubicBezTo>
                                      <a:pt x="258578" y="733798"/>
                                      <a:pt x="144243" y="861562"/>
                                      <a:pt x="0" y="864097"/>
                                    </a:cubicBezTo>
                                  </a:path>
                                </a:pathLst>
                              </a:custGeom>
                              <a:noFill/>
                              <a:ln w="12700">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Forme libre 80"/>
                            <wps:cNvSpPr>
                              <a:spLocks/>
                            </wps:cNvSpPr>
                            <wps:spPr bwMode="auto">
                              <a:xfrm>
                                <a:off x="10370" y="674"/>
                                <a:ext cx="2536" cy="7292"/>
                              </a:xfrm>
                              <a:custGeom>
                                <a:avLst/>
                                <a:gdLst>
                                  <a:gd name="T0" fmla="*/ 1 w 296932"/>
                                  <a:gd name="T1" fmla="*/ 1 h 864097"/>
                                  <a:gd name="T2" fmla="*/ 246033 w 296932"/>
                                  <a:gd name="T3" fmla="*/ 182317 h 864097"/>
                                  <a:gd name="T4" fmla="*/ 225204 w 296932"/>
                                  <a:gd name="T5" fmla="*/ 364632 h 864097"/>
                                  <a:gd name="T6" fmla="*/ 246032 w 296932"/>
                                  <a:gd name="T7" fmla="*/ 546948 h 864097"/>
                                  <a:gd name="T8" fmla="*/ 0 w 296932"/>
                                  <a:gd name="T9" fmla="*/ 729264 h 8640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6932" h="864097">
                                    <a:moveTo>
                                      <a:pt x="1" y="1"/>
                                    </a:moveTo>
                                    <a:cubicBezTo>
                                      <a:pt x="149596" y="0"/>
                                      <a:pt x="269492" y="137667"/>
                                      <a:pt x="288033" y="216025"/>
                                    </a:cubicBezTo>
                                    <a:cubicBezTo>
                                      <a:pt x="306574" y="294383"/>
                                      <a:pt x="262830" y="350242"/>
                                      <a:pt x="263649" y="432049"/>
                                    </a:cubicBezTo>
                                    <a:cubicBezTo>
                                      <a:pt x="264468" y="513856"/>
                                      <a:pt x="317486" y="562348"/>
                                      <a:pt x="288032" y="648073"/>
                                    </a:cubicBezTo>
                                    <a:cubicBezTo>
                                      <a:pt x="258578" y="733798"/>
                                      <a:pt x="144243" y="861562"/>
                                      <a:pt x="0" y="864097"/>
                                    </a:cubicBezTo>
                                  </a:path>
                                </a:pathLst>
                              </a:custGeom>
                              <a:solidFill>
                                <a:schemeClr val="bg1">
                                  <a:lumMod val="100000"/>
                                  <a:lumOff val="0"/>
                                </a:schemeClr>
                              </a:solidFill>
                              <a:ln w="12700">
                                <a:solidFill>
                                  <a:schemeClr val="tx1">
                                    <a:lumMod val="100000"/>
                                    <a:lumOff val="0"/>
                                  </a:schemeClr>
                                </a:solidFill>
                                <a:prstDash val="sysDot"/>
                                <a:miter lim="800000"/>
                                <a:headEnd/>
                                <a:tailEnd/>
                              </a:ln>
                            </wps:spPr>
                            <wps:bodyPr rot="0" vert="horz" wrap="square" lIns="91440" tIns="45720" rIns="91440" bIns="45720" anchor="ctr" anchorCtr="0" upright="1">
                              <a:noAutofit/>
                            </wps:bodyPr>
                          </wps:wsp>
                        </wpg:grpSp>
                        <wpg:grpSp>
                          <wpg:cNvPr id="20" name="Groupe 81"/>
                          <wpg:cNvGrpSpPr>
                            <a:grpSpLocks/>
                          </wpg:cNvGrpSpPr>
                          <wpg:grpSpPr bwMode="auto">
                            <a:xfrm rot="10800000">
                              <a:off x="7115" y="0"/>
                              <a:ext cx="3302" cy="8640"/>
                              <a:chOff x="7115" y="0"/>
                              <a:chExt cx="3302" cy="8640"/>
                            </a:xfrm>
                          </wpg:grpSpPr>
                          <wps:wsp>
                            <wps:cNvPr id="21" name="Forme libre 82"/>
                            <wps:cNvSpPr>
                              <a:spLocks/>
                            </wps:cNvSpPr>
                            <wps:spPr bwMode="auto">
                              <a:xfrm>
                                <a:off x="7139" y="0"/>
                                <a:ext cx="3278" cy="8640"/>
                              </a:xfrm>
                              <a:custGeom>
                                <a:avLst/>
                                <a:gdLst>
                                  <a:gd name="T0" fmla="*/ 1 w 296932"/>
                                  <a:gd name="T1" fmla="*/ 1 h 864097"/>
                                  <a:gd name="T2" fmla="*/ 318002 w 296932"/>
                                  <a:gd name="T3" fmla="*/ 216025 h 864097"/>
                                  <a:gd name="T4" fmla="*/ 291081 w 296932"/>
                                  <a:gd name="T5" fmla="*/ 432049 h 864097"/>
                                  <a:gd name="T6" fmla="*/ 318001 w 296932"/>
                                  <a:gd name="T7" fmla="*/ 648073 h 864097"/>
                                  <a:gd name="T8" fmla="*/ 0 w 296932"/>
                                  <a:gd name="T9" fmla="*/ 864097 h 8640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6932" h="864097">
                                    <a:moveTo>
                                      <a:pt x="1" y="1"/>
                                    </a:moveTo>
                                    <a:cubicBezTo>
                                      <a:pt x="149596" y="0"/>
                                      <a:pt x="269492" y="137667"/>
                                      <a:pt x="288033" y="216025"/>
                                    </a:cubicBezTo>
                                    <a:cubicBezTo>
                                      <a:pt x="306574" y="294383"/>
                                      <a:pt x="262830" y="350242"/>
                                      <a:pt x="263649" y="432049"/>
                                    </a:cubicBezTo>
                                    <a:cubicBezTo>
                                      <a:pt x="264468" y="513856"/>
                                      <a:pt x="317486" y="562348"/>
                                      <a:pt x="288032" y="648073"/>
                                    </a:cubicBezTo>
                                    <a:cubicBezTo>
                                      <a:pt x="258578" y="733798"/>
                                      <a:pt x="144243" y="861562"/>
                                      <a:pt x="0" y="864097"/>
                                    </a:cubicBezTo>
                                  </a:path>
                                </a:pathLst>
                              </a:custGeom>
                              <a:gradFill rotWithShape="1">
                                <a:gsLst>
                                  <a:gs pos="0">
                                    <a:srgbClr val="006A96"/>
                                  </a:gs>
                                  <a:gs pos="50000">
                                    <a:srgbClr val="009AD9"/>
                                  </a:gs>
                                  <a:gs pos="100000">
                                    <a:srgbClr val="00B8FF"/>
                                  </a:gs>
                                </a:gsLst>
                                <a:lin ang="5400000" scaled="1"/>
                              </a:gra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2" name="Forme libre 83"/>
                            <wps:cNvSpPr>
                              <a:spLocks/>
                            </wps:cNvSpPr>
                            <wps:spPr bwMode="auto">
                              <a:xfrm>
                                <a:off x="7115" y="674"/>
                                <a:ext cx="2537" cy="7292"/>
                              </a:xfrm>
                              <a:custGeom>
                                <a:avLst/>
                                <a:gdLst>
                                  <a:gd name="T0" fmla="*/ 1 w 296932"/>
                                  <a:gd name="T1" fmla="*/ 1 h 864097"/>
                                  <a:gd name="T2" fmla="*/ 246033 w 296932"/>
                                  <a:gd name="T3" fmla="*/ 182317 h 864097"/>
                                  <a:gd name="T4" fmla="*/ 225204 w 296932"/>
                                  <a:gd name="T5" fmla="*/ 364632 h 864097"/>
                                  <a:gd name="T6" fmla="*/ 246032 w 296932"/>
                                  <a:gd name="T7" fmla="*/ 546948 h 864097"/>
                                  <a:gd name="T8" fmla="*/ 0 w 296932"/>
                                  <a:gd name="T9" fmla="*/ 729264 h 8640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6932" h="864097">
                                    <a:moveTo>
                                      <a:pt x="1" y="1"/>
                                    </a:moveTo>
                                    <a:cubicBezTo>
                                      <a:pt x="149596" y="0"/>
                                      <a:pt x="269492" y="137667"/>
                                      <a:pt x="288033" y="216025"/>
                                    </a:cubicBezTo>
                                    <a:cubicBezTo>
                                      <a:pt x="306574" y="294383"/>
                                      <a:pt x="262830" y="350242"/>
                                      <a:pt x="263649" y="432049"/>
                                    </a:cubicBezTo>
                                    <a:cubicBezTo>
                                      <a:pt x="264468" y="513856"/>
                                      <a:pt x="317486" y="562348"/>
                                      <a:pt x="288032" y="648073"/>
                                    </a:cubicBezTo>
                                    <a:cubicBezTo>
                                      <a:pt x="258578" y="733798"/>
                                      <a:pt x="144243" y="861562"/>
                                      <a:pt x="0" y="864097"/>
                                    </a:cubicBezTo>
                                  </a:path>
                                </a:pathLst>
                              </a:cu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grpSp>
                      </wpg:grpSp>
                      <wps:wsp>
                        <wps:cNvPr id="23" name="Connecteur droit 84"/>
                        <wps:cNvCnPr>
                          <a:cxnSpLocks noChangeShapeType="1"/>
                        </wps:cNvCnPr>
                        <wps:spPr bwMode="auto">
                          <a:xfrm>
                            <a:off x="3303" y="10712"/>
                            <a:ext cx="7067" cy="0"/>
                          </a:xfrm>
                          <a:prstGeom prst="line">
                            <a:avLst/>
                          </a:prstGeom>
                          <a:noFill/>
                          <a:ln w="38100">
                            <a:solidFill>
                              <a:srgbClr val="7030A0"/>
                            </a:solidFill>
                            <a:miter lim="800000"/>
                            <a:headEnd type="oval" w="med" len="med"/>
                            <a:tailEnd type="oval" w="med" len="med"/>
                          </a:ln>
                          <a:extLst>
                            <a:ext uri="{909E8E84-426E-40DD-AFC4-6F175D3DCCD1}">
                              <a14:hiddenFill xmlns:a14="http://schemas.microsoft.com/office/drawing/2010/main">
                                <a:noFill/>
                              </a14:hiddenFill>
                            </a:ext>
                          </a:extLst>
                        </wps:spPr>
                        <wps:bodyPr/>
                      </wps:wsp>
                      <wps:wsp>
                        <wps:cNvPr id="24" name="Connecteur droit 90"/>
                        <wps:cNvCnPr>
                          <a:cxnSpLocks noChangeShapeType="1"/>
                        </wps:cNvCnPr>
                        <wps:spPr bwMode="auto">
                          <a:xfrm flipV="1">
                            <a:off x="3302" y="3407"/>
                            <a:ext cx="0" cy="8234"/>
                          </a:xfrm>
                          <a:prstGeom prst="line">
                            <a:avLst/>
                          </a:prstGeom>
                          <a:noFill/>
                          <a:ln w="12700">
                            <a:solidFill>
                              <a:srgbClr val="666666"/>
                            </a:solidFill>
                            <a:prstDash val="sysDash"/>
                            <a:miter lim="800000"/>
                            <a:headEnd/>
                            <a:tailEnd/>
                          </a:ln>
                          <a:extLst>
                            <a:ext uri="{909E8E84-426E-40DD-AFC4-6F175D3DCCD1}">
                              <a14:hiddenFill xmlns:a14="http://schemas.microsoft.com/office/drawing/2010/main">
                                <a:noFill/>
                              </a14:hiddenFill>
                            </a:ext>
                          </a:extLst>
                        </wps:spPr>
                        <wps:bodyPr/>
                      </wps:wsp>
                      <wps:wsp>
                        <wps:cNvPr id="25" name="Connecteur droit 91"/>
                        <wps:cNvCnPr>
                          <a:cxnSpLocks noChangeShapeType="1"/>
                        </wps:cNvCnPr>
                        <wps:spPr bwMode="auto">
                          <a:xfrm flipV="1">
                            <a:off x="10401" y="3407"/>
                            <a:ext cx="0" cy="8186"/>
                          </a:xfrm>
                          <a:prstGeom prst="line">
                            <a:avLst/>
                          </a:prstGeom>
                          <a:noFill/>
                          <a:ln w="12700">
                            <a:solidFill>
                              <a:srgbClr val="666666"/>
                            </a:solidFill>
                            <a:prstDash val="sysDash"/>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CBC322" id="Groupe 136" o:spid="_x0000_s1026" style="width:122.55pt;height:98pt;mso-position-horizontal-relative:char;mso-position-vertical-relative:line" coordsize="14556,1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">
                <v:group id="Groupe 9243" o:spid="_x0000_s1027" style="position:absolute;top:90;width:7440;height:8641" coordorigin=",90" coordsize="7440,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Ellipse 9244" o:spid="_x0000_s1028" style="position:absolute;left:6236;top:3718;width:1204;height:1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" fillcolor="#006a96" strokecolor="black [3213]" strokeweight="1pt">
                    <v:fill color2="#00b8ff" rotate="t" angle="180" colors="0 #006a96;.5 #009ad9;1 #00b8ff" focus="100%" type="gradient"/>
                    <v:stroke joinstyle="miter"/>
                  </v:oval>
                  <v:group id="Groupe 9245" o:spid="_x0000_s1029" style="position:absolute;left:3254;top:90;width:3278;height:8641" coordorigin="3254,90" coordsize="327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orme libre 65" o:spid="_x0000_s1030" style="position:absolute;left:3278;top:90;width:3254;height:8641;visibility:visible;mso-wrap-style:square;v-text-anchor:middle" coordsize="296932,8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" path="m1,1c149596,,269492,137667,288033,216025v18541,78358,-25203,134217,-24384,216024c264468,513856,317486,562348,288032,648073,258578,733798,144243,861562,,864097e" fillcolor="#006a96" strokecolor="black [3213]" strokeweight="1pt">
                      <v:fill color2="#00b8ff" rotate="t" angle="180" colors="0 #006a96;.5 #009ad9;1 #00b8ff" focus="100%" type="gradient"/>
                      <v:stroke joinstyle="miter"/>
                      <v:path arrowok="t" o:connecttype="custom" o:connectlocs="0,0;3460,2160;3167,4321;3460,6481;0,8641" o:connectangles="0,0,0,0,0"/>
                    </v:shape>
                    <v:shape id="Forme libre 67" o:spid="_x0000_s1031" style="position:absolute;left:3254;top:764;width:2536;height:7292;visibility:visible;mso-wrap-style:square;v-text-anchor:middle" coordsize="296932,8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" path="m1,1c149596,,269492,137667,288033,216025v18541,78358,-25203,134217,-24384,216024c264468,513856,317486,562348,288032,648073,258578,733798,144243,861562,,864097e" fillcolor="white [3212]" strokecolor="black [3213]" strokeweight="1pt">
                      <v:stroke joinstyle="miter"/>
                      <v:path arrowok="t" o:connecttype="custom" o:connectlocs="0,0;2101,1539;1923,3077;2101,4616;0,6154" o:connectangles="0,0,0,0,0"/>
                    </v:shape>
                  </v:group>
                  <v:group id="Groupe 68" o:spid="_x0000_s1032" style="position:absolute;top:90;width:3302;height:8641;rotation:180" coordorigin=",90" coordsize="3302,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shape id="Forme libre 70" o:spid="_x0000_s1033" style="position:absolute;left:23;top:90;width:3279;height:8641;visibility:visible;mso-wrap-style:square;v-text-anchor:middle" coordsize="296932,8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" path="m1,1c149596,,269492,137667,288033,216025v18541,78358,-25203,134217,-24384,216024c264468,513856,317486,562348,288032,648073,258578,733798,144243,861562,,864097e" filled="f" strokecolor="black [3213]" strokeweight="1pt">
                      <v:stroke dashstyle="1 1" joinstyle="miter"/>
                      <v:path arrowok="t" o:connecttype="custom" o:connectlocs="0,0;3512,2160;3214,4321;3512,6481;0,8641" o:connectangles="0,0,0,0,0"/>
                    </v:shape>
                    <v:shape id="Forme libre 71" o:spid="_x0000_s1034" style="position:absolute;top:764;width:2536;height:7292;visibility:visible;mso-wrap-style:square;v-text-anchor:middle" coordsize="296932,8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" path="m1,1c149596,,269492,137667,288033,216025v18541,78358,-25203,134217,-24384,216024c264468,513856,317486,562348,288032,648073,258578,733798,144243,861562,,864097e" fillcolor="white [3212]" strokecolor="black [3213]" strokeweight="1pt">
                      <v:stroke dashstyle="1 1" joinstyle="miter"/>
                      <v:path arrowok="t" o:connecttype="custom" o:connectlocs="0,0;2101,1539;1923,3077;2101,4616;0,6154" o:connectangles="0,0,0,0,0"/>
                    </v:shape>
                  </v:group>
                </v:group>
                <v:group id="Groupe 72" o:spid="_x0000_s1035" style="position:absolute;left:7115;width:7441;height:8640" coordorigin="7115" coordsize="7440,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Ellipse 75" o:spid="_x0000_s1036" style="position:absolute;left:13352;top:3628;width:1204;height:1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" filled="f" strokecolor="black [3213]" strokeweight="1pt">
                    <v:stroke dashstyle="1 1" joinstyle="miter"/>
                  </v:oval>
                  <v:group id="Groupe 77" o:spid="_x0000_s1037" style="position:absolute;left:10370;width:3278;height:8640" coordorigin="10370" coordsize="327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orme libre 79" o:spid="_x0000_s1038" style="position:absolute;left:10394;width:3254;height:8640;visibility:visible;mso-wrap-style:square;v-text-anchor:middle" coordsize="296932,8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" path="m1,1c149596,,269492,137667,288033,216025v18541,78358,-25203,134217,-24384,216024c264468,513856,317486,562348,288032,648073,258578,733798,144243,861562,,864097e" filled="f" strokecolor="black [3213]" strokeweight="1pt">
                      <v:stroke dashstyle="1 1" joinstyle="miter"/>
                      <v:path arrowok="t" o:connecttype="custom" o:connectlocs="0,0;3460,2160;3167,4320;3460,6480;0,8640" o:connectangles="0,0,0,0,0"/>
                    </v:shape>
                    <v:shape id="Forme libre 80" o:spid="_x0000_s1039" style="position:absolute;left:10370;top:674;width:2536;height:7292;visibility:visible;mso-wrap-style:square;v-text-anchor:middle" coordsize="296932,8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" path="m1,1c149596,,269492,137667,288033,216025v18541,78358,-25203,134217,-24384,216024c264468,513856,317486,562348,288032,648073,258578,733798,144243,861562,,864097e" fillcolor="white [3212]" strokecolor="black [3213]" strokeweight="1pt">
                      <v:stroke dashstyle="1 1" joinstyle="miter"/>
                      <v:path arrowok="t" o:connecttype="custom" o:connectlocs="0,0;2101,1539;1923,3077;2101,4616;0,6154" o:connectangles="0,0,0,0,0"/>
                    </v:shape>
                  </v:group>
                  <v:group id="Groupe 81" o:spid="_x0000_s1040" style="position:absolute;left:7115;width:3302;height:8640;rotation:180" coordorigin="7115" coordsize="3302,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">
                    <v:shape id="Forme libre 82" o:spid="_x0000_s1041" style="position:absolute;left:7139;width:3278;height:8640;visibility:visible;mso-wrap-style:square;v-text-anchor:middle" coordsize="296932,8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" path="m1,1c149596,,269492,137667,288033,216025v18541,78358,-25203,134217,-24384,216024c264468,513856,317486,562348,288032,648073,258578,733798,144243,861562,,864097e" fillcolor="#006a96" strokecolor="black [3213]" strokeweight="1pt">
                      <v:fill color2="#00b8ff" rotate="t" colors="0 #006a96;.5 #009ad9;1 #00b8ff" focus="100%" type="gradient"/>
                      <v:stroke joinstyle="miter"/>
                      <v:path arrowok="t" o:connecttype="custom" o:connectlocs="0,0;3511,2160;3213,4320;3511,6480;0,8640" o:connectangles="0,0,0,0,0"/>
                    </v:shape>
                    <v:shape id="Forme libre 83" o:spid="_x0000_s1042" style="position:absolute;left:7115;top:674;width:2537;height:7292;visibility:visible;mso-wrap-style:square;v-text-anchor:middle" coordsize="296932,86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" path="m1,1c149596,,269492,137667,288033,216025v18541,78358,-25203,134217,-24384,216024c264468,513856,317486,562348,288032,648073,258578,733798,144243,861562,,864097e" fillcolor="white [3212]" strokecolor="black [3213]" strokeweight="1pt">
                      <v:stroke joinstyle="miter"/>
                      <v:path arrowok="t" o:connecttype="custom" o:connectlocs="0,0;2102,1539;1924,3077;2102,4616;0,6154" o:connectangles="0,0,0,0,0"/>
                    </v:shape>
                  </v:group>
                </v:group>
                <v:line id="Connecteur droit 84" o:spid="_x0000_s1043" style="position:absolute;visibility:visible;mso-wrap-style:square" from="3303,10712" to="10370,10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" strokecolor="#7030a0" strokeweight="3pt">
                  <v:stroke startarrow="oval" endarrow="oval" joinstyle="miter"/>
                </v:line>
                <v:line id="Connecteur droit 90" o:spid="_x0000_s1044" style="position:absolute;flip:y;visibility:visible;mso-wrap-style:square" from="3302,3407" to="3302,1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" strokecolor="#666" strokeweight="1pt">
                  <v:stroke dashstyle="3 1" joinstyle="miter"/>
                </v:line>
                <v:line id="Connecteur droit 91" o:spid="_x0000_s1045" style="position:absolute;flip:y;visibility:visible;mso-wrap-style:square" from="10401,3407" to="10401,1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" strokecolor="#666" strokeweight="1pt">
                  <v:stroke dashstyle="3 1" joinstyle="miter"/>
                </v:line>
                <w10:anchorlock/>
              </v:group>
            </w:pict>
          </mc:Fallback>
        </mc:AlternateContent>
      </w:r>
      <w:r w:rsidR="00B942DA">
        <w:rPr>
          <w:color w:val="000000"/>
          <w:sz w:val="20"/>
          <w:szCs w:val="22"/>
        </w:rPr>
        <w:t xml:space="preserve">               (c) </w:t>
      </w:r>
      <w:r w:rsidR="00B942DA" w:rsidRPr="00931C68">
        <w:rPr>
          <w:noProof/>
          <w:lang w:eastAsia="fr-FR"/>
        </w:rPr>
        <w:drawing>
          <wp:inline distT="0" distB="0" distL="0" distR="0">
            <wp:extent cx="886190" cy="1627950"/>
            <wp:effectExtent l="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rotWithShape="1">
                    <a:blip r:embed="rId10" cstate="print"/>
                    <a:srcRect t="611" b="52316"/>
                    <a:stretch/>
                  </pic:blipFill>
                  <pic:spPr bwMode="auto">
                    <a:xfrm>
                      <a:off x="0" y="0"/>
                      <a:ext cx="897634" cy="1648972"/>
                    </a:xfrm>
                    <a:prstGeom prst="rect">
                      <a:avLst/>
                    </a:prstGeom>
                    <a:ln>
                      <a:noFill/>
                    </a:ln>
                    <a:extLst>
                      <a:ext uri="{53640926-AAD7-44D8-BBD7-CCE9431645EC}">
                        <a14:shadowObscured xmlns:a14="http://schemas.microsoft.com/office/drawing/2010/main"/>
                      </a:ext>
                    </a:extLst>
                  </pic:spPr>
                </pic:pic>
              </a:graphicData>
            </a:graphic>
          </wp:inline>
        </w:drawing>
      </w:r>
    </w:p>
    <w:p w:rsidR="00B942DA" w:rsidRPr="00775E2D" w:rsidRDefault="000508C2" w:rsidP="00B942DA">
      <w:pPr>
        <w:pStyle w:val="Text"/>
        <w:jc w:val="center"/>
        <w:rPr>
          <w:color w:val="000000"/>
          <w:sz w:val="20"/>
          <w:szCs w:val="20"/>
        </w:rPr>
      </w:pPr>
      <w:r w:rsidRPr="00775E2D">
        <w:rPr>
          <w:color w:val="000000"/>
          <w:sz w:val="20"/>
          <w:szCs w:val="20"/>
        </w:rPr>
        <w:t xml:space="preserve">Figure </w:t>
      </w:r>
      <w:r>
        <w:rPr>
          <w:color w:val="000000"/>
          <w:sz w:val="20"/>
          <w:szCs w:val="20"/>
        </w:rPr>
        <w:t>2</w:t>
      </w:r>
      <w:r w:rsidRPr="00775E2D">
        <w:rPr>
          <w:color w:val="000000"/>
          <w:sz w:val="20"/>
          <w:szCs w:val="20"/>
        </w:rPr>
        <w:t xml:space="preserve"> – </w:t>
      </w:r>
      <w:r>
        <w:rPr>
          <w:color w:val="000000"/>
          <w:sz w:val="20"/>
          <w:szCs w:val="20"/>
        </w:rPr>
        <w:t>(a) Détail du maillage d</w:t>
      </w:r>
      <w:r w:rsidR="00CC39D4">
        <w:rPr>
          <w:color w:val="000000"/>
          <w:sz w:val="20"/>
          <w:szCs w:val="20"/>
        </w:rPr>
        <w:t xml:space="preserve">’un assemblage de 217 </w:t>
      </w:r>
      <w:r>
        <w:rPr>
          <w:color w:val="000000"/>
          <w:sz w:val="20"/>
          <w:szCs w:val="20"/>
        </w:rPr>
        <w:t xml:space="preserve">aiguilles </w:t>
      </w:r>
      <w:r w:rsidR="00DE34F7">
        <w:rPr>
          <w:color w:val="000000"/>
          <w:sz w:val="20"/>
          <w:szCs w:val="20"/>
        </w:rPr>
        <w:t xml:space="preserve">(bleu) </w:t>
      </w:r>
      <w:r>
        <w:rPr>
          <w:color w:val="000000"/>
          <w:sz w:val="20"/>
          <w:szCs w:val="20"/>
        </w:rPr>
        <w:t>et du tube hexagonal</w:t>
      </w:r>
      <w:r w:rsidR="00DE34F7">
        <w:rPr>
          <w:color w:val="000000"/>
          <w:sz w:val="20"/>
          <w:szCs w:val="20"/>
        </w:rPr>
        <w:t xml:space="preserve"> (vert)</w:t>
      </w:r>
      <w:r>
        <w:rPr>
          <w:color w:val="000000"/>
          <w:sz w:val="20"/>
          <w:szCs w:val="20"/>
        </w:rPr>
        <w:t>.</w:t>
      </w:r>
      <w:r w:rsidR="00DE34F7">
        <w:rPr>
          <w:color w:val="000000"/>
          <w:sz w:val="20"/>
          <w:szCs w:val="20"/>
        </w:rPr>
        <w:br/>
      </w:r>
      <w:r>
        <w:rPr>
          <w:color w:val="000000"/>
          <w:sz w:val="20"/>
          <w:szCs w:val="20"/>
        </w:rPr>
        <w:t>(b) Coupe de deux aiguilles voisines entrées en interaction</w:t>
      </w:r>
      <w:r w:rsidR="00DE34F7">
        <w:rPr>
          <w:color w:val="000000"/>
          <w:sz w:val="20"/>
          <w:szCs w:val="20"/>
        </w:rPr>
        <w:t>, l’élément joint (</w:t>
      </w:r>
      <w:r w:rsidR="00B942DA">
        <w:rPr>
          <w:color w:val="000000"/>
          <w:sz w:val="20"/>
          <w:szCs w:val="20"/>
        </w:rPr>
        <w:t>violet</w:t>
      </w:r>
      <w:r w:rsidR="00DE34F7">
        <w:rPr>
          <w:color w:val="000000"/>
          <w:sz w:val="20"/>
          <w:szCs w:val="20"/>
        </w:rPr>
        <w:t>) modélise cet écrasement</w:t>
      </w:r>
      <w:r w:rsidRPr="00775E2D">
        <w:rPr>
          <w:color w:val="000000"/>
          <w:sz w:val="20"/>
          <w:szCs w:val="20"/>
        </w:rPr>
        <w:t>.</w:t>
      </w:r>
      <w:r w:rsidR="00B942DA">
        <w:rPr>
          <w:color w:val="000000"/>
          <w:sz w:val="20"/>
          <w:szCs w:val="20"/>
        </w:rPr>
        <w:br/>
        <w:t xml:space="preserve">(c) </w:t>
      </w:r>
      <w:r w:rsidR="00CC0019">
        <w:rPr>
          <w:color w:val="000000"/>
          <w:sz w:val="20"/>
          <w:szCs w:val="20"/>
        </w:rPr>
        <w:t xml:space="preserve">Détail du maillage </w:t>
      </w:r>
      <w:r w:rsidR="00B942DA">
        <w:rPr>
          <w:color w:val="000000"/>
          <w:sz w:val="20"/>
          <w:szCs w:val="20"/>
        </w:rPr>
        <w:t>de 9 aiguilles (bleu) reliées par des joints (rouge et vert).</w:t>
      </w:r>
    </w:p>
    <w:p w:rsidR="00EF3205" w:rsidRDefault="00EF3205" w:rsidP="00682FB4">
      <w:pPr>
        <w:pStyle w:val="Stylepublitexten"/>
      </w:pPr>
    </w:p>
    <w:p w:rsidR="00A73B20" w:rsidRDefault="00A73B20" w:rsidP="00682FB4">
      <w:pPr>
        <w:pStyle w:val="Stylepublitexten"/>
      </w:pPr>
      <w:r w:rsidRPr="00682FB4">
        <w:t xml:space="preserve">On obtient ainsi un modèle d’assemblage </w:t>
      </w:r>
      <w:r w:rsidR="007245D7">
        <w:t xml:space="preserve">constitué de 3 sous modèles (tube hexagonal, aiguilles et liaisons) </w:t>
      </w:r>
      <w:r w:rsidRPr="00682FB4">
        <w:t>qui fait moins de 100</w:t>
      </w:r>
      <w:r w:rsidR="006C28B5">
        <w:t> </w:t>
      </w:r>
      <w:r w:rsidRPr="00682FB4">
        <w:t>000 nœuds, avec un traitement plus aisé des non-linéarités géométriques (contacts, ovalisations, pressions suiveuses), tout en donnant un accès direct aux endommagements locaux par fluage thermique.</w:t>
      </w:r>
    </w:p>
    <w:p w:rsidR="00DE34F7" w:rsidRDefault="00DE384B" w:rsidP="008451D1">
      <w:pPr>
        <w:pStyle w:val="Titre1"/>
        <w:numPr>
          <w:ilvl w:val="0"/>
          <w:numId w:val="6"/>
        </w:numPr>
      </w:pPr>
      <w:r>
        <w:lastRenderedPageBreak/>
        <w:t>M</w:t>
      </w:r>
      <w:r w:rsidR="006A1E0F">
        <w:t>odèle de liaison</w:t>
      </w:r>
      <w:r>
        <w:t xml:space="preserve"> et algorithme de calcul</w:t>
      </w:r>
    </w:p>
    <w:p w:rsidR="006A1E0F" w:rsidRDefault="00DE34F7" w:rsidP="008451D1">
      <w:pPr>
        <w:pStyle w:val="Titre2"/>
        <w:numPr>
          <w:ilvl w:val="1"/>
          <w:numId w:val="15"/>
        </w:numPr>
        <w:spacing w:before="0"/>
      </w:pPr>
      <w:r>
        <w:t xml:space="preserve">Hypothèses </w:t>
      </w:r>
      <w:r w:rsidRPr="00DE34F7">
        <w:t>principales</w:t>
      </w:r>
    </w:p>
    <w:p w:rsidR="00DE34F7" w:rsidRDefault="00D06968" w:rsidP="00D06968">
      <w:pPr>
        <w:pStyle w:val="Stylepublitexten"/>
      </w:pPr>
      <w:r>
        <w:t>Il s’agit de décrire</w:t>
      </w:r>
      <w:r w:rsidR="00C2797D">
        <w:t>,</w:t>
      </w:r>
      <w:r>
        <w:t xml:space="preserve"> dans un modèle d’élément </w:t>
      </w:r>
      <w:r w:rsidR="00C2797D">
        <w:t xml:space="preserve">fini </w:t>
      </w:r>
      <w:r>
        <w:t xml:space="preserve">joint 1D, </w:t>
      </w:r>
      <w:r w:rsidRPr="00D06968">
        <w:t>le comportement élasto-</w:t>
      </w:r>
      <w:proofErr w:type="spellStart"/>
      <w:r w:rsidRPr="00D06968">
        <w:t>visco</w:t>
      </w:r>
      <w:proofErr w:type="spellEnd"/>
      <w:r w:rsidRPr="00D06968">
        <w:t xml:space="preserve">-plastique d’écrasement </w:t>
      </w:r>
      <w:r w:rsidR="00C2797D">
        <w:t>3D</w:t>
      </w:r>
      <w:r w:rsidRPr="00D06968">
        <w:t xml:space="preserve"> lors du contact entre aiguilles voisines, ou entre une aiguille et le tube hexagonal. </w:t>
      </w:r>
      <w:r w:rsidR="00C2797D">
        <w:t xml:space="preserve">Un élément fini joint </w:t>
      </w:r>
      <w:r w:rsidRPr="00D06968">
        <w:t xml:space="preserve">relie soit </w:t>
      </w:r>
      <w:r>
        <w:t>deux</w:t>
      </w:r>
      <w:r w:rsidRPr="00D06968">
        <w:t xml:space="preserve"> fibres neutres d’aiguilles, soit </w:t>
      </w:r>
      <w:r>
        <w:t xml:space="preserve">une </w:t>
      </w:r>
      <w:r w:rsidRPr="00D06968">
        <w:t xml:space="preserve">fibre neutre et la face interne du tube hexagonal. Elles représentent donc soit l’écrasement moyen de </w:t>
      </w:r>
      <w:r>
        <w:t>deux</w:t>
      </w:r>
      <w:r w:rsidRPr="00D06968">
        <w:t xml:space="preserve"> demi-sections d’aiguilles voisines, soit l’écrasement d’une demi-section d’aiguille.</w:t>
      </w:r>
    </w:p>
    <w:p w:rsidR="00D06968" w:rsidRDefault="00D06968" w:rsidP="00D06968">
      <w:pPr>
        <w:pStyle w:val="Stylepublitexten"/>
      </w:pPr>
      <w:r>
        <w:t xml:space="preserve">La loi de comportement des joints est </w:t>
      </w:r>
      <w:r w:rsidRPr="00D06968">
        <w:t>basée sur la description à chaque pas de temps de l’évolution des différentes longueurs modélisées dans la liaison</w:t>
      </w:r>
      <w:r>
        <w:t xml:space="preserve"> : </w:t>
      </w:r>
      <w:r w:rsidRPr="00D06968">
        <w:t>le jeu, le rayon de la gaine écrasée ou non, le diamètre du fil, l’écrasement de la section</w:t>
      </w:r>
      <w:r w:rsidR="00403B47">
        <w:t xml:space="preserve"> </w:t>
      </w:r>
      <w:r w:rsidR="00684260">
        <w:t xml:space="preserve">ainsi </w:t>
      </w:r>
      <w:r w:rsidR="000777DC">
        <w:t xml:space="preserve">que </w:t>
      </w:r>
      <w:r w:rsidR="00403B47">
        <w:t>l</w:t>
      </w:r>
      <w:r w:rsidR="00684260">
        <w:t>e vrillage</w:t>
      </w:r>
      <w:r w:rsidR="00403B47">
        <w:t xml:space="preserve"> de la gaine</w:t>
      </w:r>
      <w:r w:rsidRPr="00D06968">
        <w:t>. Ceci permet de tenir compte</w:t>
      </w:r>
      <w:r w:rsidR="000777DC">
        <w:t>,</w:t>
      </w:r>
      <w:r w:rsidRPr="00D06968">
        <w:t xml:space="preserve"> dans l’élément de liaison</w:t>
      </w:r>
      <w:r w:rsidR="000777DC">
        <w:t>,</w:t>
      </w:r>
      <w:r w:rsidRPr="00D06968">
        <w:t xml:space="preserve"> de la variation de raideur structurelle causée par l’ovalisation des gaines. Ainsi la résolution de l’équilibre global au niveau assemblage peut être réalisée en petites déformations et petits déplacements, assurant une convergence plus stable et rapide.</w:t>
      </w:r>
    </w:p>
    <w:p w:rsidR="00A56623" w:rsidRDefault="00A56623" w:rsidP="00D06968">
      <w:pPr>
        <w:pStyle w:val="Stylepublitexten"/>
      </w:pPr>
      <w:r>
        <w:t xml:space="preserve">D’autres paramètres externes </w:t>
      </w:r>
      <w:r w:rsidR="00DE384B">
        <w:t>interviennent</w:t>
      </w:r>
      <w:r>
        <w:t xml:space="preserve"> également dans le calcul du comportement : la pression interne de gaz dans les aiguilles </w:t>
      </w:r>
      <w:r w:rsidR="000777DC">
        <w:t xml:space="preserve">ainsi que </w:t>
      </w:r>
      <w:r>
        <w:t xml:space="preserve">les profils de température et de dose d’irradiation dans la section des aiguilles. Ceux-ci sont obtenus par d’autres codes de calcul dédiés aux phénomènes </w:t>
      </w:r>
      <w:proofErr w:type="spellStart"/>
      <w:r>
        <w:t>thermohydrauliques</w:t>
      </w:r>
      <w:proofErr w:type="spellEnd"/>
      <w:r>
        <w:t xml:space="preserve"> et neutroniques.</w:t>
      </w:r>
    </w:p>
    <w:p w:rsidR="00394199" w:rsidRDefault="00295034" w:rsidP="00295034">
      <w:pPr>
        <w:pStyle w:val="Stylepublitexten"/>
      </w:pPr>
      <w:r>
        <w:rPr>
          <w:rFonts w:cs="Times"/>
        </w:rPr>
        <w:t>É</w:t>
      </w:r>
      <w:r w:rsidRPr="00295034">
        <w:t>tant donné la nature viscoplastique de la loi de comportement des aiguilles, le calcul se fait de manière itérative sur plusieurs pas de temps</w:t>
      </w:r>
      <w:r>
        <w:t>. La résolution du comportement est ici détaillée</w:t>
      </w:r>
      <w:r w:rsidR="008E2334">
        <w:t xml:space="preserve"> </w:t>
      </w:r>
      <w:r>
        <w:t>sur un pas de temps</w:t>
      </w:r>
      <w:r w:rsidR="00B942DA">
        <w:t xml:space="preserve"> noté </w:t>
      </w:r>
      <m:oMath>
        <m:r>
          <w:rPr>
            <w:rFonts w:ascii="Cambria Math" w:hAnsi="Cambria Math"/>
          </w:rPr>
          <m:t>∆t</m:t>
        </m:r>
      </m:oMath>
      <w:r w:rsidR="008E2334">
        <w:rPr>
          <w:iCs/>
        </w:rPr>
        <w:t xml:space="preserve"> et pour </w:t>
      </w:r>
      <w:r w:rsidR="008E2334">
        <w:t xml:space="preserve">un joint reliant deux gaines de rayon extérieur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e</m:t>
            </m:r>
          </m:sub>
        </m:sSub>
      </m:oMath>
      <w:r w:rsidR="001D1E97">
        <w:rPr>
          <w:color w:val="000000" w:themeColor="text1"/>
        </w:rPr>
        <w:t xml:space="preserve"> et intérieur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i</m:t>
            </m:r>
          </m:sub>
        </m:sSub>
      </m:oMath>
      <w:r>
        <w:t>.</w:t>
      </w:r>
      <w:r w:rsidR="00B942DA">
        <w:t xml:space="preserve"> </w:t>
      </w:r>
      <w:r w:rsidR="008E2334">
        <w:t xml:space="preserve">Le calcul de l’évolution des champs mécaniques se fait donc de manière incrémentale. On notera </w:t>
      </w:r>
      <m:oMath>
        <m:r>
          <w:rPr>
            <w:rFonts w:ascii="Cambria Math" w:hAnsi="Cambria Math"/>
          </w:rPr>
          <m:t>∆x</m:t>
        </m:r>
      </m:oMath>
      <w:r w:rsidR="008E2334">
        <w:t xml:space="preserve"> l’incrément de la grandeur </w:t>
      </w:r>
      <m:oMath>
        <m:r>
          <w:rPr>
            <w:rFonts w:ascii="Cambria Math" w:hAnsi="Cambria Math"/>
          </w:rPr>
          <m:t>x</m:t>
        </m:r>
      </m:oMath>
      <w:r w:rsidR="008E2334">
        <w:t xml:space="preserve"> sur le pas de temps </w:t>
      </w:r>
      <m:oMath>
        <m:r>
          <w:rPr>
            <w:rFonts w:ascii="Cambria Math" w:hAnsi="Cambria Math"/>
          </w:rPr>
          <m:t>∆t</m:t>
        </m:r>
      </m:oMath>
      <w:r w:rsidR="008E2334">
        <w:t>.</w:t>
      </w:r>
    </w:p>
    <w:p w:rsidR="00DE384B" w:rsidRDefault="00DE384B" w:rsidP="008451D1">
      <w:pPr>
        <w:pStyle w:val="Titre2"/>
        <w:numPr>
          <w:ilvl w:val="1"/>
          <w:numId w:val="15"/>
        </w:numPr>
        <w:spacing w:before="0"/>
      </w:pPr>
      <w:r>
        <w:t>Estimation du jeu</w:t>
      </w:r>
    </w:p>
    <w:p w:rsidR="0092536D" w:rsidRDefault="0092536D" w:rsidP="00615D94">
      <w:pPr>
        <w:pStyle w:val="Stylepublitexten"/>
        <w:spacing w:after="0"/>
        <w:rPr>
          <w:rFonts w:cs="Times"/>
        </w:rPr>
      </w:pPr>
      <w:r>
        <w:rPr>
          <w:rFonts w:cs="Times"/>
        </w:rPr>
        <w:t xml:space="preserve">L’évolution du </w:t>
      </w:r>
      <w:r w:rsidRPr="007A5399">
        <w:rPr>
          <w:rFonts w:cs="Times"/>
          <w:i/>
        </w:rPr>
        <w:t>jeu</w:t>
      </w:r>
      <w:r>
        <w:rPr>
          <w:rFonts w:cs="Times"/>
        </w:rPr>
        <w:t xml:space="preserve"> </w:t>
      </w:r>
      <m:oMath>
        <m:r>
          <w:rPr>
            <w:rFonts w:ascii="Cambria Math" w:hAnsi="Cambria Math"/>
          </w:rPr>
          <m:t>∆j</m:t>
        </m:r>
      </m:oMath>
      <w:r w:rsidR="004454F5">
        <w:rPr>
          <w:rFonts w:cs="Times"/>
        </w:rPr>
        <w:t xml:space="preserve"> </w:t>
      </w:r>
      <w:r>
        <w:rPr>
          <w:rFonts w:cs="Times"/>
        </w:rPr>
        <w:t xml:space="preserve">entre les deux aiguilles reliées </w:t>
      </w:r>
      <w:r w:rsidR="007A5399">
        <w:rPr>
          <w:rFonts w:cs="Times"/>
        </w:rPr>
        <w:t xml:space="preserve">par le joint </w:t>
      </w:r>
      <w:r>
        <w:rPr>
          <w:rFonts w:cs="Times"/>
        </w:rPr>
        <w:t xml:space="preserve">est gouvernée par deux mécanismes : </w:t>
      </w:r>
      <w:r w:rsidRPr="007A5399">
        <w:rPr>
          <w:rFonts w:cs="Times"/>
        </w:rPr>
        <w:t xml:space="preserve">le </w:t>
      </w:r>
      <w:r w:rsidRPr="007A5399">
        <w:rPr>
          <w:rFonts w:cs="Times"/>
          <w:i/>
        </w:rPr>
        <w:t>rapprochement des aiguilles</w:t>
      </w:r>
      <w:r w:rsidR="000777DC">
        <w:rPr>
          <w:rFonts w:cs="Times"/>
          <w:i/>
        </w:rPr>
        <w:t xml:space="preserve"> </w:t>
      </w:r>
      <m:oMath>
        <m:r>
          <w:rPr>
            <w:rFonts w:ascii="Cambria Math" w:hAnsi="Cambria Math"/>
          </w:rPr>
          <m:t>∆L</m:t>
        </m:r>
      </m:oMath>
      <w:r>
        <w:rPr>
          <w:rFonts w:cs="Times"/>
        </w:rPr>
        <w:t xml:space="preserve"> et </w:t>
      </w:r>
      <w:r w:rsidRPr="007A5399">
        <w:rPr>
          <w:rFonts w:cs="Times"/>
        </w:rPr>
        <w:t>l’</w:t>
      </w:r>
      <w:r w:rsidRPr="007A5399">
        <w:rPr>
          <w:rFonts w:cs="Times"/>
          <w:i/>
        </w:rPr>
        <w:t xml:space="preserve">augmentation de leur </w:t>
      </w:r>
      <w:r w:rsidR="008E2334">
        <w:rPr>
          <w:rFonts w:cs="Times"/>
          <w:i/>
        </w:rPr>
        <w:t>rayon</w:t>
      </w:r>
      <w:r w:rsidR="000777DC">
        <w:rPr>
          <w:rFonts w:cs="Times"/>
          <w:i/>
        </w:rPr>
        <w:t xml:space="preserve"> </w:t>
      </w:r>
      <m:oMath>
        <m:r>
          <w:rPr>
            <w:rFonts w:ascii="Cambria Math" w:hAnsi="Cambria Math"/>
          </w:rPr>
          <m:t>∆R</m:t>
        </m:r>
      </m:oMath>
      <w:r>
        <w:rPr>
          <w:rFonts w:cs="Times"/>
        </w:rPr>
        <w:t>.</w:t>
      </w:r>
    </w:p>
    <w:tbl>
      <w:tblPr>
        <w:tblStyle w:val="Grilledutableau"/>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13"/>
      </w:tblGrid>
      <w:tr w:rsidR="00647D30" w:rsidRPr="008302CA" w:rsidTr="004C64EB">
        <w:tc>
          <w:tcPr>
            <w:tcW w:w="8472" w:type="dxa"/>
          </w:tcPr>
          <w:p w:rsidR="00647D30" w:rsidRPr="00647D30" w:rsidRDefault="000777DC" w:rsidP="00647D30">
            <w:pPr>
              <w:pStyle w:val="Stylepublitexten"/>
              <w:ind w:firstLine="0"/>
              <w:rPr>
                <w:rFonts w:cs="Times"/>
                <w:color w:val="000000" w:themeColor="text1"/>
                <w:szCs w:val="22"/>
              </w:rPr>
            </w:pPr>
            <m:oMathPara>
              <m:oMath>
                <m:r>
                  <w:rPr>
                    <w:rFonts w:ascii="Cambria Math" w:hAnsi="Cambria Math" w:cs="Times"/>
                  </w:rPr>
                  <m:t>∆j=∆L-∆R</m:t>
                </m:r>
              </m:oMath>
            </m:oMathPara>
          </w:p>
        </w:tc>
        <w:tc>
          <w:tcPr>
            <w:tcW w:w="1013" w:type="dxa"/>
          </w:tcPr>
          <w:p w:rsidR="00647D30" w:rsidRPr="00647D30" w:rsidRDefault="00647D30" w:rsidP="00647D30">
            <w:pPr>
              <w:pStyle w:val="Stylepublitexten"/>
              <w:keepNext/>
              <w:ind w:firstLine="0"/>
              <w:jc w:val="center"/>
              <w:rPr>
                <w:rFonts w:cs="Times"/>
                <w:b/>
                <w:color w:val="000000" w:themeColor="text1"/>
                <w:sz w:val="20"/>
                <w:szCs w:val="20"/>
              </w:rPr>
            </w:pPr>
            <w:r w:rsidRPr="00647D30">
              <w:rPr>
                <w:rFonts w:cs="Times"/>
                <w:b/>
                <w:color w:val="000000" w:themeColor="text1"/>
                <w:sz w:val="20"/>
                <w:szCs w:val="20"/>
              </w:rPr>
              <w:t>(1)</w:t>
            </w:r>
          </w:p>
        </w:tc>
      </w:tr>
    </w:tbl>
    <w:p w:rsidR="007A5399" w:rsidRDefault="000777DC" w:rsidP="00615D94">
      <w:pPr>
        <w:pStyle w:val="Stylepublitexten"/>
        <w:spacing w:after="0"/>
        <w:rPr>
          <w:rFonts w:cs="Times"/>
        </w:rPr>
      </w:pPr>
      <w:r>
        <w:rPr>
          <w:rFonts w:cs="Times"/>
        </w:rPr>
        <w:t xml:space="preserve">Le rapprochement </w:t>
      </w:r>
      <m:oMath>
        <m:r>
          <w:rPr>
            <w:rFonts w:ascii="Cambria Math" w:hAnsi="Cambria Math"/>
          </w:rPr>
          <m:t>∆L</m:t>
        </m:r>
      </m:oMath>
      <w:r>
        <w:rPr>
          <w:rFonts w:cs="Times"/>
        </w:rPr>
        <w:t xml:space="preserve"> correspond à la variation de longueur de l’élément joint, c’est-à-dire au rapprochement des fibres neutres des aiguilles reliées. </w:t>
      </w:r>
      <w:r w:rsidR="007A5399">
        <w:rPr>
          <w:rFonts w:cs="Times"/>
        </w:rPr>
        <w:t xml:space="preserve">En notant </w:t>
      </w:r>
      <m:oMath>
        <m:r>
          <w:rPr>
            <w:rFonts w:ascii="Cambria Math" w:hAnsi="Cambria Math"/>
          </w:rPr>
          <m:t>∆</m:t>
        </m:r>
        <m:sSub>
          <m:sSubPr>
            <m:ctrlPr>
              <w:rPr>
                <w:rFonts w:ascii="Cambria Math" w:hAnsi="Cambria Math"/>
                <w:i/>
                <w:iCs/>
              </w:rPr>
            </m:ctrlPr>
          </m:sSubPr>
          <m:e>
            <m:r>
              <w:rPr>
                <w:rFonts w:ascii="Cambria Math" w:hAnsi="Cambria Math"/>
              </w:rPr>
              <m:t>U</m:t>
            </m:r>
          </m:e>
          <m:sub>
            <m:r>
              <w:rPr>
                <w:rFonts w:ascii="Cambria Math" w:hAnsi="Cambria Math"/>
              </w:rPr>
              <m:t>A</m:t>
            </m:r>
          </m:sub>
        </m:sSub>
      </m:oMath>
      <w:r w:rsidR="007A5399">
        <w:rPr>
          <w:iCs/>
        </w:rPr>
        <w:t xml:space="preserve"> et </w:t>
      </w:r>
      <m:oMath>
        <m:r>
          <w:rPr>
            <w:rFonts w:ascii="Cambria Math" w:hAnsi="Cambria Math"/>
          </w:rPr>
          <m:t>∆</m:t>
        </m:r>
        <m:sSub>
          <m:sSubPr>
            <m:ctrlPr>
              <w:rPr>
                <w:rFonts w:ascii="Cambria Math" w:hAnsi="Cambria Math"/>
                <w:i/>
                <w:iCs/>
              </w:rPr>
            </m:ctrlPr>
          </m:sSubPr>
          <m:e>
            <m:r>
              <w:rPr>
                <w:rFonts w:ascii="Cambria Math" w:hAnsi="Cambria Math"/>
              </w:rPr>
              <m:t>U</m:t>
            </m:r>
          </m:e>
          <m:sub>
            <m:r>
              <w:rPr>
                <w:rFonts w:ascii="Cambria Math" w:hAnsi="Cambria Math"/>
              </w:rPr>
              <m:t>B</m:t>
            </m:r>
          </m:sub>
        </m:sSub>
      </m:oMath>
      <w:r w:rsidR="007A5399">
        <w:rPr>
          <w:iCs/>
        </w:rPr>
        <w:t xml:space="preserve"> les incréments de déplacement des </w:t>
      </w:r>
      <w:r w:rsidR="007A5399">
        <w:t xml:space="preserve">nœuds </w:t>
      </w:r>
      <m:oMath>
        <m:r>
          <w:rPr>
            <w:rFonts w:ascii="Cambria Math" w:hAnsi="Cambria Math"/>
          </w:rPr>
          <m:t>A</m:t>
        </m:r>
      </m:oMath>
      <w:r w:rsidR="007A5399">
        <w:t xml:space="preserve"> et </w:t>
      </w:r>
      <m:oMath>
        <m:r>
          <w:rPr>
            <w:rFonts w:ascii="Cambria Math" w:hAnsi="Cambria Math"/>
          </w:rPr>
          <m:t>B</m:t>
        </m:r>
      </m:oMath>
      <w:r w:rsidR="007A5399">
        <w:t xml:space="preserve"> du joint sur le pas de temps, l</w:t>
      </w:r>
      <w:r w:rsidR="0092536D">
        <w:rPr>
          <w:rFonts w:cs="Times"/>
        </w:rPr>
        <w:t xml:space="preserve">e </w:t>
      </w:r>
      <w:r w:rsidR="007A5399">
        <w:rPr>
          <w:rFonts w:cs="Times"/>
          <w:i/>
        </w:rPr>
        <w:t>rapprochement</w:t>
      </w:r>
      <w:r w:rsidR="007A5399">
        <w:rPr>
          <w:rFonts w:cs="Times"/>
        </w:rPr>
        <w:t xml:space="preserve"> est donné par :</w:t>
      </w:r>
    </w:p>
    <w:tbl>
      <w:tblPr>
        <w:tblStyle w:val="Grilledutableau"/>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13"/>
      </w:tblGrid>
      <w:tr w:rsidR="00275AA9" w:rsidRPr="00647D30" w:rsidTr="004C64EB">
        <w:tc>
          <w:tcPr>
            <w:tcW w:w="8472" w:type="dxa"/>
          </w:tcPr>
          <w:p w:rsidR="00275AA9" w:rsidRPr="00647D30" w:rsidRDefault="00394199" w:rsidP="00275AA9">
            <w:pPr>
              <w:pStyle w:val="Stylepublitexten"/>
              <w:ind w:firstLine="0"/>
              <w:rPr>
                <w:rFonts w:cs="Times"/>
                <w:color w:val="000000" w:themeColor="text1"/>
                <w:szCs w:val="22"/>
              </w:rPr>
            </w:pPr>
            <m:oMathPara>
              <m:oMath>
                <m:r>
                  <w:rPr>
                    <w:rFonts w:ascii="Cambria Math" w:hAnsi="Cambria Math"/>
                  </w:rPr>
                  <m:t>∆L=∆</m:t>
                </m:r>
                <m:sSub>
                  <m:sSubPr>
                    <m:ctrlPr>
                      <w:rPr>
                        <w:rFonts w:ascii="Cambria Math" w:hAnsi="Cambria Math"/>
                        <w:i/>
                        <w:iCs/>
                      </w:rPr>
                    </m:ctrlPr>
                  </m:sSubPr>
                  <m:e>
                    <m:r>
                      <w:rPr>
                        <w:rFonts w:ascii="Cambria Math" w:hAnsi="Cambria Math"/>
                      </w:rPr>
                      <m:t>U</m:t>
                    </m:r>
                  </m:e>
                  <m:sub>
                    <m:r>
                      <w:rPr>
                        <w:rFonts w:ascii="Cambria Math" w:hAnsi="Cambria Math"/>
                      </w:rPr>
                      <m:t>B</m:t>
                    </m:r>
                  </m:sub>
                </m:sSub>
                <m:r>
                  <w:rPr>
                    <w:rFonts w:ascii="Cambria Math" w:hAnsi="Cambria Math"/>
                  </w:rPr>
                  <m:t>-∆</m:t>
                </m:r>
                <m:sSub>
                  <m:sSubPr>
                    <m:ctrlPr>
                      <w:rPr>
                        <w:rFonts w:ascii="Cambria Math" w:hAnsi="Cambria Math"/>
                        <w:i/>
                        <w:iCs/>
                      </w:rPr>
                    </m:ctrlPr>
                  </m:sSubPr>
                  <m:e>
                    <m:r>
                      <w:rPr>
                        <w:rFonts w:ascii="Cambria Math" w:hAnsi="Cambria Math"/>
                      </w:rPr>
                      <m:t>U</m:t>
                    </m:r>
                  </m:e>
                  <m:sub>
                    <m:r>
                      <w:rPr>
                        <w:rFonts w:ascii="Cambria Math" w:hAnsi="Cambria Math"/>
                      </w:rPr>
                      <m:t>A</m:t>
                    </m:r>
                  </m:sub>
                </m:sSub>
              </m:oMath>
            </m:oMathPara>
          </w:p>
        </w:tc>
        <w:tc>
          <w:tcPr>
            <w:tcW w:w="1013" w:type="dxa"/>
          </w:tcPr>
          <w:p w:rsidR="00275AA9" w:rsidRPr="00647D30" w:rsidRDefault="00275AA9" w:rsidP="00275AA9">
            <w:pPr>
              <w:pStyle w:val="Stylepublitexten"/>
              <w:keepNext/>
              <w:ind w:firstLine="0"/>
              <w:jc w:val="center"/>
              <w:rPr>
                <w:rFonts w:cs="Times"/>
                <w:b/>
                <w:color w:val="000000" w:themeColor="text1"/>
                <w:sz w:val="20"/>
                <w:szCs w:val="20"/>
              </w:rPr>
            </w:pPr>
            <w:r w:rsidRPr="00647D30">
              <w:rPr>
                <w:rFonts w:cs="Times"/>
                <w:b/>
                <w:color w:val="000000" w:themeColor="text1"/>
                <w:sz w:val="20"/>
                <w:szCs w:val="20"/>
              </w:rPr>
              <w:t>(</w:t>
            </w:r>
            <w:r>
              <w:rPr>
                <w:rFonts w:cs="Times"/>
                <w:b/>
                <w:color w:val="000000" w:themeColor="text1"/>
                <w:sz w:val="20"/>
                <w:szCs w:val="20"/>
              </w:rPr>
              <w:t>2</w:t>
            </w:r>
            <w:r w:rsidRPr="00647D30">
              <w:rPr>
                <w:rFonts w:cs="Times"/>
                <w:b/>
                <w:color w:val="000000" w:themeColor="text1"/>
                <w:sz w:val="20"/>
                <w:szCs w:val="20"/>
              </w:rPr>
              <w:t>)</w:t>
            </w:r>
          </w:p>
        </w:tc>
      </w:tr>
    </w:tbl>
    <w:p w:rsidR="008E2334" w:rsidRDefault="007A5399" w:rsidP="00615D94">
      <w:pPr>
        <w:pStyle w:val="Stylepublitexten"/>
        <w:spacing w:after="0"/>
      </w:pPr>
      <w:r>
        <w:t xml:space="preserve">L’augmentation de </w:t>
      </w:r>
      <w:r w:rsidR="008E2334">
        <w:t>rayon</w:t>
      </w:r>
      <w:r>
        <w:t xml:space="preserve"> </w:t>
      </w:r>
      <m:oMath>
        <m:r>
          <w:rPr>
            <w:rFonts w:ascii="Cambria Math" w:hAnsi="Cambria Math"/>
          </w:rPr>
          <m:t>∆R</m:t>
        </m:r>
      </m:oMath>
      <w:r w:rsidR="000777DC">
        <w:t xml:space="preserve"> </w:t>
      </w:r>
      <w:r w:rsidR="00B942DA">
        <w:t>peut être exprimée à partir de l’</w:t>
      </w:r>
      <w:r w:rsidR="008E2334">
        <w:t xml:space="preserve">incrément de </w:t>
      </w:r>
      <w:r w:rsidR="008E2334" w:rsidRPr="00EA527A">
        <w:rPr>
          <w:i/>
        </w:rPr>
        <w:t xml:space="preserve">déformation </w:t>
      </w:r>
      <w:r w:rsidR="00BF247B">
        <w:rPr>
          <w:i/>
        </w:rPr>
        <w:t>orthoradiale</w:t>
      </w:r>
      <w:r w:rsidR="00641C52" w:rsidRPr="00EA527A">
        <w:rPr>
          <w:i/>
        </w:rPr>
        <w:t xml:space="preserve"> moyen</w:t>
      </w:r>
      <w:r w:rsidR="00EA527A" w:rsidRPr="00EA527A">
        <w:rPr>
          <w:i/>
        </w:rPr>
        <w:t>ne</w:t>
      </w:r>
      <w:r w:rsidR="00641C52">
        <w:t xml:space="preserve"> dans la section</w:t>
      </w:r>
      <w:r w:rsidR="008E2334">
        <w:t> :</w:t>
      </w:r>
    </w:p>
    <w:tbl>
      <w:tblPr>
        <w:tblStyle w:val="Grilledutableau"/>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13"/>
      </w:tblGrid>
      <w:tr w:rsidR="00275AA9" w:rsidRPr="00647D30" w:rsidTr="004C64EB">
        <w:tc>
          <w:tcPr>
            <w:tcW w:w="8472" w:type="dxa"/>
          </w:tcPr>
          <w:p w:rsidR="00275AA9" w:rsidRPr="00647D30" w:rsidRDefault="008E2334" w:rsidP="00E74135">
            <w:pPr>
              <w:pStyle w:val="Stylepublitexten"/>
              <w:ind w:firstLine="0"/>
              <w:rPr>
                <w:rFonts w:cs="Times"/>
                <w:color w:val="000000" w:themeColor="text1"/>
                <w:szCs w:val="22"/>
              </w:rPr>
            </w:pPr>
            <m:oMathPara>
              <m:oMath>
                <m:r>
                  <w:rPr>
                    <w:rFonts w:ascii="Cambria Math" w:hAnsi="Cambria Math"/>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e</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e</m:t>
                    </m:r>
                  </m:sub>
                </m:sSub>
                <m:sSup>
                  <m:sSupPr>
                    <m:ctrlPr>
                      <w:rPr>
                        <w:rFonts w:ascii="Cambria Math" w:hAnsi="Cambria Math"/>
                        <w:i/>
                        <w:iCs/>
                      </w:rPr>
                    </m:ctrlPr>
                  </m:sSupPr>
                  <m:e>
                    <m:d>
                      <m:dPr>
                        <m:begChr m:val="⟨"/>
                        <m:endChr m:val="⟩"/>
                        <m:ctrlPr>
                          <w:rPr>
                            <w:rFonts w:ascii="Cambria Math" w:hAnsi="Cambria Math"/>
                            <w:i/>
                            <w:iCs/>
                          </w:rPr>
                        </m:ctrlPr>
                      </m:dPr>
                      <m:e>
                        <m:r>
                          <w:rPr>
                            <w:rFonts w:ascii="Cambria Math" w:hAnsi="Cambria Math"/>
                          </w:rPr>
                          <m:t>∆</m:t>
                        </m:r>
                        <m:sSub>
                          <m:sSubPr>
                            <m:ctrlPr>
                              <w:rPr>
                                <w:rFonts w:ascii="Cambria Math" w:hAnsi="Cambria Math"/>
                                <w:i/>
                                <w:iCs/>
                              </w:rPr>
                            </m:ctrlPr>
                          </m:sSubPr>
                          <m:e>
                            <m:r>
                              <w:rPr>
                                <w:rFonts w:ascii="Cambria Math" w:hAnsi="Cambria Math"/>
                              </w:rPr>
                              <m:t>ε</m:t>
                            </m:r>
                          </m:e>
                          <m:sub>
                            <m:r>
                              <w:rPr>
                                <w:rFonts w:ascii="Cambria Math" w:hAnsi="Cambria Math"/>
                              </w:rPr>
                              <m:t>θ</m:t>
                            </m:r>
                          </m:sub>
                        </m:sSub>
                      </m:e>
                    </m:d>
                  </m:e>
                  <m:sup>
                    <m:r>
                      <w:rPr>
                        <w:rFonts w:ascii="Cambria Math" w:hAnsi="Cambria Math"/>
                      </w:rPr>
                      <m:t>libre</m:t>
                    </m:r>
                  </m:sup>
                </m:sSup>
              </m:oMath>
            </m:oMathPara>
          </w:p>
        </w:tc>
        <w:tc>
          <w:tcPr>
            <w:tcW w:w="1013" w:type="dxa"/>
          </w:tcPr>
          <w:p w:rsidR="00275AA9" w:rsidRPr="00647D30" w:rsidRDefault="00275AA9" w:rsidP="00275AA9">
            <w:pPr>
              <w:pStyle w:val="Stylepublitexten"/>
              <w:keepNext/>
              <w:ind w:firstLine="0"/>
              <w:jc w:val="center"/>
              <w:rPr>
                <w:rFonts w:cs="Times"/>
                <w:b/>
                <w:color w:val="000000" w:themeColor="text1"/>
                <w:sz w:val="20"/>
                <w:szCs w:val="20"/>
              </w:rPr>
            </w:pPr>
            <w:r w:rsidRPr="00647D30">
              <w:rPr>
                <w:rFonts w:cs="Times"/>
                <w:b/>
                <w:color w:val="000000" w:themeColor="text1"/>
                <w:sz w:val="20"/>
                <w:szCs w:val="20"/>
              </w:rPr>
              <w:t>(</w:t>
            </w:r>
            <w:r>
              <w:rPr>
                <w:rFonts w:cs="Times"/>
                <w:b/>
                <w:color w:val="000000" w:themeColor="text1"/>
                <w:sz w:val="20"/>
                <w:szCs w:val="20"/>
              </w:rPr>
              <w:t>3</w:t>
            </w:r>
            <w:r w:rsidRPr="00647D30">
              <w:rPr>
                <w:rFonts w:cs="Times"/>
                <w:b/>
                <w:color w:val="000000" w:themeColor="text1"/>
                <w:sz w:val="20"/>
                <w:szCs w:val="20"/>
              </w:rPr>
              <w:t>)</w:t>
            </w:r>
          </w:p>
        </w:tc>
      </w:tr>
    </w:tbl>
    <w:p w:rsidR="007A5399" w:rsidRDefault="00641C52" w:rsidP="00615D94">
      <w:pPr>
        <w:pStyle w:val="Stylepublitexten"/>
        <w:spacing w:after="0"/>
      </w:pPr>
      <w:r>
        <w:t xml:space="preserve">L’incrément de déformation moyen est calculé </w:t>
      </w:r>
      <w:r w:rsidR="007A5399">
        <w:t>dans l’hypothèse d’une aiguille « libre », c’est-à-dire non écrasée</w:t>
      </w:r>
      <w:r w:rsidR="000777DC">
        <w:t xml:space="preserve"> </w:t>
      </w:r>
      <w:r w:rsidR="00466BA1">
        <w:t xml:space="preserve">mais </w:t>
      </w:r>
      <w:r w:rsidR="000777DC">
        <w:t xml:space="preserve">libre de </w:t>
      </w:r>
      <w:r w:rsidR="00466BA1">
        <w:t xml:space="preserve">se dilater </w:t>
      </w:r>
      <w:r w:rsidR="000777DC">
        <w:t xml:space="preserve">sous l’effet </w:t>
      </w:r>
      <w:r w:rsidR="00105CC9">
        <w:t xml:space="preserve">de </w:t>
      </w:r>
      <w:r w:rsidR="000777DC">
        <w:t>l’élasticité (pression interne), du fluage</w:t>
      </w:r>
      <w:r w:rsidR="00EA527A">
        <w:t>, d</w:t>
      </w:r>
      <w:r w:rsidR="000777DC">
        <w:t>u gonflement</w:t>
      </w:r>
      <w:r w:rsidR="00EA527A">
        <w:t xml:space="preserve"> et de la dilatation thermique</w:t>
      </w:r>
      <w:r w:rsidR="007A5399">
        <w:t> :</w:t>
      </w:r>
    </w:p>
    <w:tbl>
      <w:tblPr>
        <w:tblStyle w:val="Grilledutableau"/>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13"/>
      </w:tblGrid>
      <w:tr w:rsidR="00275AA9" w:rsidRPr="00647D30" w:rsidTr="004C64EB">
        <w:tc>
          <w:tcPr>
            <w:tcW w:w="8472" w:type="dxa"/>
          </w:tcPr>
          <w:p w:rsidR="00275AA9" w:rsidRPr="00647D30" w:rsidRDefault="00374214" w:rsidP="006F7650">
            <w:pPr>
              <w:pStyle w:val="Stylepublitexten"/>
              <w:ind w:firstLine="0"/>
              <w:rPr>
                <w:rFonts w:cs="Times"/>
                <w:color w:val="000000" w:themeColor="text1"/>
                <w:szCs w:val="22"/>
              </w:rPr>
            </w:pPr>
            <m:oMathPara>
              <m:oMath>
                <m:sSup>
                  <m:sSupPr>
                    <m:ctrlPr>
                      <w:rPr>
                        <w:rFonts w:ascii="Cambria Math" w:hAnsi="Cambria Math"/>
                        <w:i/>
                        <w:iCs/>
                      </w:rPr>
                    </m:ctrlPr>
                  </m:sSupPr>
                  <m:e>
                    <m:d>
                      <m:dPr>
                        <m:begChr m:val="⟨"/>
                        <m:endChr m:val="⟩"/>
                        <m:ctrlPr>
                          <w:rPr>
                            <w:rFonts w:ascii="Cambria Math" w:hAnsi="Cambria Math"/>
                            <w:i/>
                            <w:iCs/>
                          </w:rPr>
                        </m:ctrlPr>
                      </m:dPr>
                      <m:e>
                        <m:r>
                          <w:rPr>
                            <w:rFonts w:ascii="Cambria Math" w:hAnsi="Cambria Math"/>
                          </w:rPr>
                          <m:t>∆</m:t>
                        </m:r>
                        <m:sSub>
                          <m:sSubPr>
                            <m:ctrlPr>
                              <w:rPr>
                                <w:rFonts w:ascii="Cambria Math" w:hAnsi="Cambria Math"/>
                                <w:i/>
                                <w:iCs/>
                              </w:rPr>
                            </m:ctrlPr>
                          </m:sSubPr>
                          <m:e>
                            <m:r>
                              <w:rPr>
                                <w:rFonts w:ascii="Cambria Math" w:hAnsi="Cambria Math"/>
                              </w:rPr>
                              <m:t>ε</m:t>
                            </m:r>
                          </m:e>
                          <m:sub>
                            <m:r>
                              <w:rPr>
                                <w:rFonts w:ascii="Cambria Math" w:hAnsi="Cambria Math"/>
                              </w:rPr>
                              <m:t>θ</m:t>
                            </m:r>
                          </m:sub>
                        </m:sSub>
                      </m:e>
                    </m:d>
                  </m:e>
                  <m:sup>
                    <m:r>
                      <w:rPr>
                        <w:rFonts w:ascii="Cambria Math" w:hAnsi="Cambria Math"/>
                      </w:rPr>
                      <m:t>libre</m:t>
                    </m:r>
                  </m:sup>
                </m:sSup>
                <m:r>
                  <w:rPr>
                    <w:rFonts w:ascii="Cambria Math" w:hAnsi="Cambria Math"/>
                  </w:rPr>
                  <m:t>=</m:t>
                </m:r>
                <m:d>
                  <m:dPr>
                    <m:begChr m:val="⟨"/>
                    <m:endChr m:val="⟩"/>
                    <m:ctrlPr>
                      <w:rPr>
                        <w:rFonts w:ascii="Cambria Math" w:hAnsi="Cambria Math"/>
                        <w:i/>
                        <w:iCs/>
                      </w:rPr>
                    </m:ctrlPr>
                  </m:dPr>
                  <m:e>
                    <m:r>
                      <w:rPr>
                        <w:rFonts w:ascii="Cambria Math" w:hAnsi="Cambria Math"/>
                      </w:rPr>
                      <m:t>∆</m:t>
                    </m:r>
                    <m:sSubSup>
                      <m:sSubSupPr>
                        <m:ctrlPr>
                          <w:rPr>
                            <w:rFonts w:ascii="Cambria Math" w:hAnsi="Cambria Math"/>
                            <w:i/>
                            <w:iCs/>
                          </w:rPr>
                        </m:ctrlPr>
                      </m:sSubSupPr>
                      <m:e>
                        <m:r>
                          <w:rPr>
                            <w:rFonts w:ascii="Cambria Math" w:hAnsi="Cambria Math"/>
                          </w:rPr>
                          <m:t>ε</m:t>
                        </m:r>
                      </m:e>
                      <m:sub>
                        <m:r>
                          <w:rPr>
                            <w:rFonts w:ascii="Cambria Math" w:hAnsi="Cambria Math"/>
                          </w:rPr>
                          <m:t>θ</m:t>
                        </m:r>
                      </m:sub>
                      <m:sup>
                        <m:r>
                          <w:rPr>
                            <w:rFonts w:ascii="Cambria Math" w:hAnsi="Cambria Math"/>
                          </w:rPr>
                          <m:t>el</m:t>
                        </m:r>
                      </m:sup>
                    </m:sSubSup>
                  </m:e>
                </m:d>
                <m:r>
                  <w:rPr>
                    <w:rFonts w:ascii="Cambria Math" w:hAnsi="Cambria Math"/>
                  </w:rPr>
                  <m:t>+</m:t>
                </m:r>
                <m:d>
                  <m:dPr>
                    <m:begChr m:val="⟨"/>
                    <m:endChr m:val="⟩"/>
                    <m:ctrlPr>
                      <w:rPr>
                        <w:rFonts w:ascii="Cambria Math" w:hAnsi="Cambria Math"/>
                        <w:i/>
                        <w:iCs/>
                      </w:rPr>
                    </m:ctrlPr>
                  </m:dPr>
                  <m:e>
                    <m:r>
                      <w:rPr>
                        <w:rFonts w:ascii="Cambria Math" w:hAnsi="Cambria Math"/>
                      </w:rPr>
                      <m:t>∆</m:t>
                    </m:r>
                    <m:sSubSup>
                      <m:sSubSupPr>
                        <m:ctrlPr>
                          <w:rPr>
                            <w:rFonts w:ascii="Cambria Math" w:hAnsi="Cambria Math"/>
                            <w:i/>
                            <w:iCs/>
                          </w:rPr>
                        </m:ctrlPr>
                      </m:sSubSupPr>
                      <m:e>
                        <m:r>
                          <w:rPr>
                            <w:rFonts w:ascii="Cambria Math" w:hAnsi="Cambria Math"/>
                          </w:rPr>
                          <m:t>ε</m:t>
                        </m:r>
                      </m:e>
                      <m:sub>
                        <m:r>
                          <w:rPr>
                            <w:rFonts w:ascii="Cambria Math" w:hAnsi="Cambria Math"/>
                          </w:rPr>
                          <m:t>θ</m:t>
                        </m:r>
                      </m:sub>
                      <m:sup>
                        <m:r>
                          <w:rPr>
                            <w:rFonts w:ascii="Cambria Math" w:hAnsi="Cambria Math"/>
                          </w:rPr>
                          <m:t>fl</m:t>
                        </m:r>
                      </m:sup>
                    </m:sSubSup>
                  </m:e>
                </m:d>
                <m:r>
                  <w:rPr>
                    <w:rFonts w:ascii="Cambria Math" w:hAnsi="Cambria Math"/>
                  </w:rPr>
                  <m:t>+</m:t>
                </m:r>
                <m:d>
                  <m:dPr>
                    <m:begChr m:val="⟨"/>
                    <m:endChr m:val="⟩"/>
                    <m:ctrlPr>
                      <w:rPr>
                        <w:rFonts w:ascii="Cambria Math" w:hAnsi="Cambria Math"/>
                        <w:i/>
                        <w:iCs/>
                      </w:rPr>
                    </m:ctrlPr>
                  </m:dPr>
                  <m:e>
                    <m:r>
                      <w:rPr>
                        <w:rFonts w:ascii="Cambria Math" w:hAnsi="Cambria Math"/>
                      </w:rPr>
                      <m:t>∆</m:t>
                    </m:r>
                    <m:sSup>
                      <m:sSupPr>
                        <m:ctrlPr>
                          <w:rPr>
                            <w:rFonts w:ascii="Cambria Math" w:hAnsi="Cambria Math"/>
                            <w:i/>
                            <w:iCs/>
                          </w:rPr>
                        </m:ctrlPr>
                      </m:sSupPr>
                      <m:e>
                        <m:r>
                          <w:rPr>
                            <w:rFonts w:ascii="Cambria Math" w:hAnsi="Cambria Math"/>
                          </w:rPr>
                          <m:t>ε</m:t>
                        </m:r>
                      </m:e>
                      <m:sup>
                        <m:r>
                          <w:rPr>
                            <w:rFonts w:ascii="Cambria Math" w:hAnsi="Cambria Math"/>
                          </w:rPr>
                          <m:t>g</m:t>
                        </m:r>
                      </m:sup>
                    </m:sSup>
                  </m:e>
                </m:d>
                <m:r>
                  <w:rPr>
                    <w:rFonts w:ascii="Cambria Math" w:hAnsi="Cambria Math"/>
                  </w:rPr>
                  <m:t>+</m:t>
                </m:r>
                <m:d>
                  <m:dPr>
                    <m:begChr m:val="⟨"/>
                    <m:endChr m:val="⟩"/>
                    <m:ctrlPr>
                      <w:rPr>
                        <w:rFonts w:ascii="Cambria Math" w:hAnsi="Cambria Math"/>
                        <w:i/>
                        <w:iCs/>
                      </w:rPr>
                    </m:ctrlPr>
                  </m:dPr>
                  <m:e>
                    <m:r>
                      <w:rPr>
                        <w:rFonts w:ascii="Cambria Math" w:hAnsi="Cambria Math"/>
                      </w:rPr>
                      <m:t>∆</m:t>
                    </m:r>
                    <m:sSup>
                      <m:sSupPr>
                        <m:ctrlPr>
                          <w:rPr>
                            <w:rFonts w:ascii="Cambria Math" w:hAnsi="Cambria Math"/>
                            <w:i/>
                            <w:iCs/>
                          </w:rPr>
                        </m:ctrlPr>
                      </m:sSupPr>
                      <m:e>
                        <m:r>
                          <w:rPr>
                            <w:rFonts w:ascii="Cambria Math" w:hAnsi="Cambria Math"/>
                          </w:rPr>
                          <m:t>ε</m:t>
                        </m:r>
                      </m:e>
                      <m:sup>
                        <m:r>
                          <w:rPr>
                            <w:rFonts w:ascii="Cambria Math" w:hAnsi="Cambria Math"/>
                          </w:rPr>
                          <m:t>th</m:t>
                        </m:r>
                      </m:sup>
                    </m:sSup>
                  </m:e>
                </m:d>
              </m:oMath>
            </m:oMathPara>
          </w:p>
        </w:tc>
        <w:tc>
          <w:tcPr>
            <w:tcW w:w="1013" w:type="dxa"/>
          </w:tcPr>
          <w:p w:rsidR="00275AA9" w:rsidRPr="00647D30" w:rsidRDefault="00275AA9" w:rsidP="00275AA9">
            <w:pPr>
              <w:pStyle w:val="Stylepublitexten"/>
              <w:keepNext/>
              <w:ind w:firstLine="0"/>
              <w:jc w:val="center"/>
              <w:rPr>
                <w:rFonts w:cs="Times"/>
                <w:b/>
                <w:color w:val="000000" w:themeColor="text1"/>
                <w:sz w:val="20"/>
                <w:szCs w:val="20"/>
              </w:rPr>
            </w:pPr>
            <w:r w:rsidRPr="00647D30">
              <w:rPr>
                <w:rFonts w:cs="Times"/>
                <w:b/>
                <w:color w:val="000000" w:themeColor="text1"/>
                <w:sz w:val="20"/>
                <w:szCs w:val="20"/>
              </w:rPr>
              <w:t>(</w:t>
            </w:r>
            <w:r>
              <w:rPr>
                <w:rFonts w:cs="Times"/>
                <w:b/>
                <w:color w:val="000000" w:themeColor="text1"/>
                <w:sz w:val="20"/>
                <w:szCs w:val="20"/>
              </w:rPr>
              <w:t>4</w:t>
            </w:r>
            <w:r w:rsidRPr="00647D30">
              <w:rPr>
                <w:rFonts w:cs="Times"/>
                <w:b/>
                <w:color w:val="000000" w:themeColor="text1"/>
                <w:sz w:val="20"/>
                <w:szCs w:val="20"/>
              </w:rPr>
              <w:t>)</w:t>
            </w:r>
          </w:p>
        </w:tc>
      </w:tr>
    </w:tbl>
    <w:p w:rsidR="001D1E97" w:rsidRDefault="001D1E97" w:rsidP="00615D94">
      <w:pPr>
        <w:pStyle w:val="Stylepublitexten"/>
        <w:spacing w:after="0"/>
      </w:pPr>
      <w:r>
        <w:t xml:space="preserve">Chacun de ces </w:t>
      </w:r>
      <w:r w:rsidR="00641C52">
        <w:t>incréments dépend des paramètres matériau (loi de Hooke, de fluage</w:t>
      </w:r>
      <w:r>
        <w:t>, de gonflement, dilatation</w:t>
      </w:r>
      <w:r w:rsidR="00641C52">
        <w:t xml:space="preserve">), </w:t>
      </w:r>
      <w:r>
        <w:t xml:space="preserve">ainsi que </w:t>
      </w:r>
      <w:r w:rsidR="00641C52">
        <w:t xml:space="preserve">des incréments des variables externes </w:t>
      </w:r>
      <w:r>
        <w:t xml:space="preserve">du modèle </w:t>
      </w:r>
      <w:r w:rsidR="00641C52">
        <w:t>(température, dose)</w:t>
      </w:r>
      <w:r>
        <w:t xml:space="preserve">. </w:t>
      </w:r>
      <w:r w:rsidR="00EA527A">
        <w:t>L</w:t>
      </w:r>
      <w:r>
        <w:t xml:space="preserve">es deux </w:t>
      </w:r>
      <w:r>
        <w:lastRenderedPageBreak/>
        <w:t>premiers (élasticité et fluage)</w:t>
      </w:r>
      <w:r w:rsidR="00641C52">
        <w:t xml:space="preserve"> </w:t>
      </w:r>
      <w:r>
        <w:t xml:space="preserve">dépendent </w:t>
      </w:r>
      <w:r w:rsidR="00EA527A">
        <w:t xml:space="preserve">également </w:t>
      </w:r>
      <w:r w:rsidR="00641C52">
        <w:t>de l’état de contrainte</w:t>
      </w:r>
      <w:r w:rsidR="00433646">
        <w:t xml:space="preserve"> local</w:t>
      </w:r>
      <w:r w:rsidR="00CC0019">
        <w:t xml:space="preserve"> </w:t>
      </w:r>
      <m:oMath>
        <m:acc>
          <m:accPr>
            <m:chr m:val="̿"/>
            <m:ctrlPr>
              <w:rPr>
                <w:rFonts w:ascii="Cambria Math" w:hAnsi="Cambria Math"/>
                <w:i/>
                <w:iCs/>
              </w:rPr>
            </m:ctrlPr>
          </m:accPr>
          <m:e>
            <m:r>
              <w:rPr>
                <w:rFonts w:ascii="Cambria Math" w:hAnsi="Cambria Math"/>
              </w:rPr>
              <m:t>σ</m:t>
            </m:r>
          </m:e>
        </m:acc>
      </m:oMath>
      <w:r w:rsidR="00641C52">
        <w:t xml:space="preserve">. </w:t>
      </w:r>
      <w:r w:rsidR="00EA527A">
        <w:t xml:space="preserve">Celui-ci </w:t>
      </w:r>
      <w:r w:rsidR="00641C52">
        <w:t xml:space="preserve">est </w:t>
      </w:r>
      <w:r w:rsidR="00433646">
        <w:t xml:space="preserve">approximé </w:t>
      </w:r>
      <w:r w:rsidR="00403511">
        <w:t xml:space="preserve">à partir de </w:t>
      </w:r>
      <w:r w:rsidR="00433646">
        <w:t xml:space="preserve">la formule </w:t>
      </w:r>
      <w:r w:rsidR="00747BF5">
        <w:t xml:space="preserve">dite </w:t>
      </w:r>
      <w:r w:rsidR="00433646">
        <w:t xml:space="preserve">du chaudronnier donnant l’état de contrainte </w:t>
      </w:r>
      <m:oMath>
        <m:sSup>
          <m:sSupPr>
            <m:ctrlPr>
              <w:rPr>
                <w:rFonts w:ascii="Cambria Math" w:hAnsi="Cambria Math" w:cs="Times"/>
                <w:i/>
                <w:iCs/>
              </w:rPr>
            </m:ctrlPr>
          </m:sSupPr>
          <m:e>
            <m:acc>
              <m:accPr>
                <m:chr m:val="̿"/>
                <m:ctrlPr>
                  <w:rPr>
                    <w:rFonts w:ascii="Cambria Math" w:hAnsi="Cambria Math" w:cs="Times"/>
                    <w:i/>
                    <w:iCs/>
                  </w:rPr>
                </m:ctrlPr>
              </m:accPr>
              <m:e>
                <m:r>
                  <m:rPr>
                    <m:sty m:val="p"/>
                  </m:rPr>
                  <w:rPr>
                    <w:rFonts w:ascii="Cambria Math" w:hAnsi="Cambria Math" w:cs="Times"/>
                  </w:rPr>
                  <m:t>Σ</m:t>
                </m:r>
              </m:e>
            </m:acc>
          </m:e>
          <m:sup>
            <m:r>
              <w:rPr>
                <w:rFonts w:ascii="Cambria Math" w:hAnsi="Cambria Math" w:cs="Times"/>
              </w:rPr>
              <m:t>p</m:t>
            </m:r>
          </m:sup>
        </m:sSup>
      </m:oMath>
      <w:r w:rsidR="00433646">
        <w:t xml:space="preserve"> </w:t>
      </w:r>
      <w:r w:rsidR="00641C52">
        <w:t xml:space="preserve">d’un tube </w:t>
      </w:r>
      <w:r w:rsidR="0033042F">
        <w:t xml:space="preserve">mince </w:t>
      </w:r>
      <w:r w:rsidR="00641C52">
        <w:t>fermé sou</w:t>
      </w:r>
      <w:r w:rsidR="00CC0019">
        <w:t xml:space="preserve">mis à une </w:t>
      </w:r>
      <w:r w:rsidR="00641C52">
        <w:t>pression interne</w:t>
      </w:r>
      <w:r w:rsidR="00EA527A">
        <w:t xml:space="preserve"> </w:t>
      </w:r>
      <m:oMath>
        <m:r>
          <w:rPr>
            <w:rFonts w:ascii="Cambria Math" w:hAnsi="Cambria Math"/>
          </w:rPr>
          <m:t>p</m:t>
        </m:r>
      </m:oMath>
      <w:r>
        <w:t> :</w:t>
      </w:r>
    </w:p>
    <w:tbl>
      <w:tblPr>
        <w:tblStyle w:val="Grilledutableau"/>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13"/>
      </w:tblGrid>
      <w:tr w:rsidR="00275AA9" w:rsidRPr="00647D30" w:rsidTr="004C64EB">
        <w:tc>
          <w:tcPr>
            <w:tcW w:w="8472" w:type="dxa"/>
          </w:tcPr>
          <w:p w:rsidR="00275AA9" w:rsidRPr="00647D30" w:rsidRDefault="00374214" w:rsidP="00433646">
            <w:pPr>
              <w:pStyle w:val="Stylepublitexten"/>
              <w:ind w:firstLine="0"/>
              <w:rPr>
                <w:rFonts w:cs="Times"/>
                <w:color w:val="000000" w:themeColor="text1"/>
                <w:szCs w:val="22"/>
              </w:rPr>
            </w:pPr>
            <m:oMathPara>
              <m:oMath>
                <m:acc>
                  <m:accPr>
                    <m:chr m:val="̿"/>
                    <m:ctrlPr>
                      <w:rPr>
                        <w:rFonts w:ascii="Cambria Math" w:hAnsi="Cambria Math" w:cs="Times"/>
                        <w:i/>
                        <w:iCs/>
                      </w:rPr>
                    </m:ctrlPr>
                  </m:accPr>
                  <m:e>
                    <m:r>
                      <w:rPr>
                        <w:rFonts w:ascii="Cambria Math" w:hAnsi="Cambria Math" w:cs="Times"/>
                      </w:rPr>
                      <m:t>σ</m:t>
                    </m:r>
                  </m:e>
                </m:acc>
                <m:r>
                  <w:rPr>
                    <w:rFonts w:ascii="Cambria Math" w:hAnsi="Cambria Math" w:cs="Times"/>
                  </w:rPr>
                  <m:t>=</m:t>
                </m:r>
                <m:sSup>
                  <m:sSupPr>
                    <m:ctrlPr>
                      <w:rPr>
                        <w:rFonts w:ascii="Cambria Math" w:hAnsi="Cambria Math" w:cs="Times"/>
                        <w:i/>
                        <w:iCs/>
                      </w:rPr>
                    </m:ctrlPr>
                  </m:sSupPr>
                  <m:e>
                    <m:acc>
                      <m:accPr>
                        <m:chr m:val="̿"/>
                        <m:ctrlPr>
                          <w:rPr>
                            <w:rFonts w:ascii="Cambria Math" w:hAnsi="Cambria Math" w:cs="Times"/>
                            <w:i/>
                            <w:iCs/>
                          </w:rPr>
                        </m:ctrlPr>
                      </m:accPr>
                      <m:e>
                        <m:r>
                          <m:rPr>
                            <m:sty m:val="p"/>
                          </m:rPr>
                          <w:rPr>
                            <w:rFonts w:ascii="Cambria Math" w:hAnsi="Cambria Math" w:cs="Times"/>
                          </w:rPr>
                          <m:t>Σ</m:t>
                        </m:r>
                      </m:e>
                    </m:acc>
                  </m:e>
                  <m:sup>
                    <m:r>
                      <w:rPr>
                        <w:rFonts w:ascii="Cambria Math" w:hAnsi="Cambria Math" w:cs="Times"/>
                      </w:rPr>
                      <m:t>p</m:t>
                    </m:r>
                  </m:sup>
                </m:sSup>
                <m:r>
                  <w:rPr>
                    <w:rFonts w:ascii="Cambria Math" w:hAnsi="Cambria Math" w:cs="Times"/>
                  </w:rPr>
                  <m:t>        </m:t>
                </m:r>
                <m:r>
                  <m:rPr>
                    <m:nor/>
                  </m:rPr>
                  <w:rPr>
                    <w:rFonts w:cs="Times"/>
                    <w:iCs/>
                  </w:rPr>
                  <m:t>avec</m:t>
                </m:r>
                <m:r>
                  <w:rPr>
                    <w:rFonts w:ascii="Cambria Math" w:hAnsi="Cambria Math" w:cs="Times"/>
                  </w:rPr>
                  <m:t>        </m:t>
                </m:r>
                <m:sSubSup>
                  <m:sSubSupPr>
                    <m:ctrlPr>
                      <w:rPr>
                        <w:rFonts w:ascii="Cambria Math" w:hAnsi="Cambria Math" w:cs="Times"/>
                        <w:i/>
                        <w:iCs/>
                      </w:rPr>
                    </m:ctrlPr>
                  </m:sSubSupPr>
                  <m:e>
                    <m:r>
                      <m:rPr>
                        <m:sty m:val="p"/>
                      </m:rPr>
                      <w:rPr>
                        <w:rFonts w:ascii="Cambria Math" w:hAnsi="Cambria Math" w:cs="Times"/>
                      </w:rPr>
                      <m:t>Σ</m:t>
                    </m:r>
                  </m:e>
                  <m:sub>
                    <m:r>
                      <w:rPr>
                        <w:rFonts w:ascii="Cambria Math" w:hAnsi="Cambria Math" w:cs="Times"/>
                      </w:rPr>
                      <m:t>r</m:t>
                    </m:r>
                  </m:sub>
                  <m:sup>
                    <m:r>
                      <w:rPr>
                        <w:rFonts w:ascii="Cambria Math" w:hAnsi="Cambria Math" w:cs="Times"/>
                      </w:rPr>
                      <m:t>p</m:t>
                    </m:r>
                  </m:sup>
                </m:sSubSup>
                <m:r>
                  <w:rPr>
                    <w:rFonts w:ascii="Cambria Math" w:hAnsi="Cambria Math" w:cs="Times"/>
                  </w:rPr>
                  <m:t>=-p        </m:t>
                </m:r>
                <m:sSubSup>
                  <m:sSubSupPr>
                    <m:ctrlPr>
                      <w:rPr>
                        <w:rFonts w:ascii="Cambria Math" w:hAnsi="Cambria Math" w:cs="Times"/>
                        <w:i/>
                        <w:iCs/>
                      </w:rPr>
                    </m:ctrlPr>
                  </m:sSubSupPr>
                  <m:e>
                    <m:r>
                      <m:rPr>
                        <m:sty m:val="p"/>
                      </m:rPr>
                      <w:rPr>
                        <w:rFonts w:ascii="Cambria Math" w:hAnsi="Cambria Math" w:cs="Times"/>
                      </w:rPr>
                      <m:t>Σ</m:t>
                    </m:r>
                  </m:e>
                  <m:sub>
                    <m:r>
                      <w:rPr>
                        <w:rFonts w:ascii="Cambria Math" w:hAnsi="Cambria Math" w:cs="Times"/>
                      </w:rPr>
                      <m:t>θ</m:t>
                    </m:r>
                  </m:sub>
                  <m:sup>
                    <m:r>
                      <w:rPr>
                        <w:rFonts w:ascii="Cambria Math" w:hAnsi="Cambria Math" w:cs="Times"/>
                      </w:rPr>
                      <m:t>p</m:t>
                    </m:r>
                  </m:sup>
                </m:sSubSup>
                <m:r>
                  <w:rPr>
                    <w:rFonts w:ascii="Cambria Math" w:hAnsi="Cambria Math" w:cs="Times"/>
                  </w:rPr>
                  <m:t>=p</m:t>
                </m:r>
                <m:f>
                  <m:fPr>
                    <m:ctrlPr>
                      <w:rPr>
                        <w:rFonts w:ascii="Cambria Math" w:hAnsi="Cambria Math" w:cs="Times"/>
                        <w:i/>
                        <w:iCs/>
                      </w:rPr>
                    </m:ctrlPr>
                  </m:fPr>
                  <m:num>
                    <m:sSubSup>
                      <m:sSubSupPr>
                        <m:ctrlPr>
                          <w:rPr>
                            <w:rFonts w:ascii="Cambria Math" w:hAnsi="Cambria Math" w:cs="Times"/>
                            <w:i/>
                            <w:iCs/>
                          </w:rPr>
                        </m:ctrlPr>
                      </m:sSubSupPr>
                      <m:e>
                        <m:r>
                          <w:rPr>
                            <w:rFonts w:ascii="Cambria Math" w:hAnsi="Cambria Math" w:cs="Times"/>
                          </w:rPr>
                          <m:t>R</m:t>
                        </m:r>
                      </m:e>
                      <m:sub>
                        <m:r>
                          <w:rPr>
                            <w:rFonts w:ascii="Cambria Math" w:hAnsi="Cambria Math" w:cs="Times"/>
                          </w:rPr>
                          <m:t>e</m:t>
                        </m:r>
                      </m:sub>
                      <m:sup>
                        <m:r>
                          <w:rPr>
                            <w:rFonts w:ascii="Cambria Math" w:hAnsi="Cambria Math" w:cs="Times"/>
                          </w:rPr>
                          <m:t>2</m:t>
                        </m:r>
                      </m:sup>
                    </m:sSubSup>
                    <m:r>
                      <w:rPr>
                        <w:rFonts w:ascii="Cambria Math" w:hAnsi="Cambria Math" w:cs="Times"/>
                      </w:rPr>
                      <m:t>+</m:t>
                    </m:r>
                    <m:sSubSup>
                      <m:sSubSupPr>
                        <m:ctrlPr>
                          <w:rPr>
                            <w:rFonts w:ascii="Cambria Math" w:hAnsi="Cambria Math" w:cs="Times"/>
                            <w:i/>
                            <w:iCs/>
                          </w:rPr>
                        </m:ctrlPr>
                      </m:sSubSupPr>
                      <m:e>
                        <m:r>
                          <w:rPr>
                            <w:rFonts w:ascii="Cambria Math" w:hAnsi="Cambria Math" w:cs="Times"/>
                          </w:rPr>
                          <m:t>R</m:t>
                        </m:r>
                      </m:e>
                      <m:sub>
                        <m:r>
                          <w:rPr>
                            <w:rFonts w:ascii="Cambria Math" w:hAnsi="Cambria Math" w:cs="Times"/>
                          </w:rPr>
                          <m:t>i</m:t>
                        </m:r>
                      </m:sub>
                      <m:sup>
                        <m:r>
                          <w:rPr>
                            <w:rFonts w:ascii="Cambria Math" w:hAnsi="Cambria Math" w:cs="Times"/>
                          </w:rPr>
                          <m:t>2</m:t>
                        </m:r>
                      </m:sup>
                    </m:sSubSup>
                  </m:num>
                  <m:den>
                    <m:sSubSup>
                      <m:sSubSupPr>
                        <m:ctrlPr>
                          <w:rPr>
                            <w:rFonts w:ascii="Cambria Math" w:hAnsi="Cambria Math" w:cs="Times"/>
                            <w:i/>
                            <w:iCs/>
                          </w:rPr>
                        </m:ctrlPr>
                      </m:sSubSupPr>
                      <m:e>
                        <m:r>
                          <w:rPr>
                            <w:rFonts w:ascii="Cambria Math" w:hAnsi="Cambria Math" w:cs="Times"/>
                          </w:rPr>
                          <m:t>R</m:t>
                        </m:r>
                      </m:e>
                      <m:sub>
                        <m:r>
                          <w:rPr>
                            <w:rFonts w:ascii="Cambria Math" w:hAnsi="Cambria Math" w:cs="Times"/>
                          </w:rPr>
                          <m:t>e</m:t>
                        </m:r>
                      </m:sub>
                      <m:sup>
                        <m:r>
                          <w:rPr>
                            <w:rFonts w:ascii="Cambria Math" w:hAnsi="Cambria Math" w:cs="Times"/>
                          </w:rPr>
                          <m:t>2</m:t>
                        </m:r>
                      </m:sup>
                    </m:sSubSup>
                    <m:r>
                      <w:rPr>
                        <w:rFonts w:ascii="Cambria Math" w:hAnsi="Cambria Math" w:cs="Times"/>
                      </w:rPr>
                      <m:t>-</m:t>
                    </m:r>
                    <m:sSubSup>
                      <m:sSubSupPr>
                        <m:ctrlPr>
                          <w:rPr>
                            <w:rFonts w:ascii="Cambria Math" w:hAnsi="Cambria Math" w:cs="Times"/>
                            <w:i/>
                            <w:iCs/>
                          </w:rPr>
                        </m:ctrlPr>
                      </m:sSubSupPr>
                      <m:e>
                        <m:r>
                          <w:rPr>
                            <w:rFonts w:ascii="Cambria Math" w:hAnsi="Cambria Math" w:cs="Times"/>
                          </w:rPr>
                          <m:t>R</m:t>
                        </m:r>
                      </m:e>
                      <m:sub>
                        <m:r>
                          <w:rPr>
                            <w:rFonts w:ascii="Cambria Math" w:hAnsi="Cambria Math" w:cs="Times"/>
                          </w:rPr>
                          <m:t>i</m:t>
                        </m:r>
                      </m:sub>
                      <m:sup>
                        <m:r>
                          <w:rPr>
                            <w:rFonts w:ascii="Cambria Math" w:hAnsi="Cambria Math" w:cs="Times"/>
                          </w:rPr>
                          <m:t>2</m:t>
                        </m:r>
                      </m:sup>
                    </m:sSubSup>
                  </m:den>
                </m:f>
                <m:r>
                  <w:rPr>
                    <w:rFonts w:ascii="Cambria Math" w:hAnsi="Cambria Math" w:cs="Times"/>
                  </w:rPr>
                  <m:t>        </m:t>
                </m:r>
                <m:sSubSup>
                  <m:sSubSupPr>
                    <m:ctrlPr>
                      <w:rPr>
                        <w:rFonts w:ascii="Cambria Math" w:hAnsi="Cambria Math" w:cs="Times"/>
                        <w:i/>
                        <w:iCs/>
                      </w:rPr>
                    </m:ctrlPr>
                  </m:sSubSupPr>
                  <m:e>
                    <m:r>
                      <m:rPr>
                        <m:sty m:val="p"/>
                      </m:rPr>
                      <w:rPr>
                        <w:rFonts w:ascii="Cambria Math" w:hAnsi="Cambria Math" w:cs="Times"/>
                      </w:rPr>
                      <m:t>Σ</m:t>
                    </m:r>
                  </m:e>
                  <m:sub>
                    <m:r>
                      <w:rPr>
                        <w:rFonts w:ascii="Cambria Math" w:hAnsi="Cambria Math" w:cs="Times"/>
                      </w:rPr>
                      <m:t>z</m:t>
                    </m:r>
                  </m:sub>
                  <m:sup>
                    <m:r>
                      <w:rPr>
                        <w:rFonts w:ascii="Cambria Math" w:hAnsi="Cambria Math" w:cs="Times"/>
                      </w:rPr>
                      <m:t>p</m:t>
                    </m:r>
                  </m:sup>
                </m:sSubSup>
                <m:r>
                  <w:rPr>
                    <w:rFonts w:ascii="Cambria Math" w:hAnsi="Cambria Math" w:cs="Times"/>
                  </w:rPr>
                  <m:t>=p</m:t>
                </m:r>
                <m:f>
                  <m:fPr>
                    <m:ctrlPr>
                      <w:rPr>
                        <w:rFonts w:ascii="Cambria Math" w:hAnsi="Cambria Math" w:cs="Times"/>
                        <w:i/>
                        <w:iCs/>
                      </w:rPr>
                    </m:ctrlPr>
                  </m:fPr>
                  <m:num>
                    <m:sSubSup>
                      <m:sSubSupPr>
                        <m:ctrlPr>
                          <w:rPr>
                            <w:rFonts w:ascii="Cambria Math" w:hAnsi="Cambria Math" w:cs="Times"/>
                            <w:i/>
                            <w:iCs/>
                          </w:rPr>
                        </m:ctrlPr>
                      </m:sSubSupPr>
                      <m:e>
                        <m:r>
                          <w:rPr>
                            <w:rFonts w:ascii="Cambria Math" w:hAnsi="Cambria Math" w:cs="Times"/>
                          </w:rPr>
                          <m:t>R</m:t>
                        </m:r>
                      </m:e>
                      <m:sub>
                        <m:r>
                          <w:rPr>
                            <w:rFonts w:ascii="Cambria Math" w:hAnsi="Cambria Math" w:cs="Times"/>
                          </w:rPr>
                          <m:t>i</m:t>
                        </m:r>
                      </m:sub>
                      <m:sup>
                        <m:r>
                          <w:rPr>
                            <w:rFonts w:ascii="Cambria Math" w:hAnsi="Cambria Math" w:cs="Times"/>
                          </w:rPr>
                          <m:t>2</m:t>
                        </m:r>
                      </m:sup>
                    </m:sSubSup>
                  </m:num>
                  <m:den>
                    <m:sSubSup>
                      <m:sSubSupPr>
                        <m:ctrlPr>
                          <w:rPr>
                            <w:rFonts w:ascii="Cambria Math" w:hAnsi="Cambria Math" w:cs="Times"/>
                            <w:i/>
                            <w:iCs/>
                          </w:rPr>
                        </m:ctrlPr>
                      </m:sSubSupPr>
                      <m:e>
                        <m:r>
                          <w:rPr>
                            <w:rFonts w:ascii="Cambria Math" w:hAnsi="Cambria Math" w:cs="Times"/>
                          </w:rPr>
                          <m:t>R</m:t>
                        </m:r>
                      </m:e>
                      <m:sub>
                        <m:r>
                          <w:rPr>
                            <w:rFonts w:ascii="Cambria Math" w:hAnsi="Cambria Math" w:cs="Times"/>
                          </w:rPr>
                          <m:t>e</m:t>
                        </m:r>
                      </m:sub>
                      <m:sup>
                        <m:r>
                          <w:rPr>
                            <w:rFonts w:ascii="Cambria Math" w:hAnsi="Cambria Math" w:cs="Times"/>
                          </w:rPr>
                          <m:t>2</m:t>
                        </m:r>
                      </m:sup>
                    </m:sSubSup>
                    <m:r>
                      <w:rPr>
                        <w:rFonts w:ascii="Cambria Math" w:hAnsi="Cambria Math" w:cs="Times"/>
                      </w:rPr>
                      <m:t>-</m:t>
                    </m:r>
                    <m:sSubSup>
                      <m:sSubSupPr>
                        <m:ctrlPr>
                          <w:rPr>
                            <w:rFonts w:ascii="Cambria Math" w:hAnsi="Cambria Math" w:cs="Times"/>
                            <w:i/>
                            <w:iCs/>
                          </w:rPr>
                        </m:ctrlPr>
                      </m:sSubSupPr>
                      <m:e>
                        <m:r>
                          <w:rPr>
                            <w:rFonts w:ascii="Cambria Math" w:hAnsi="Cambria Math" w:cs="Times"/>
                          </w:rPr>
                          <m:t>R</m:t>
                        </m:r>
                      </m:e>
                      <m:sub>
                        <m:r>
                          <w:rPr>
                            <w:rFonts w:ascii="Cambria Math" w:hAnsi="Cambria Math" w:cs="Times"/>
                          </w:rPr>
                          <m:t>i</m:t>
                        </m:r>
                      </m:sub>
                      <m:sup>
                        <m:r>
                          <w:rPr>
                            <w:rFonts w:ascii="Cambria Math" w:hAnsi="Cambria Math" w:cs="Times"/>
                          </w:rPr>
                          <m:t>2</m:t>
                        </m:r>
                      </m:sup>
                    </m:sSubSup>
                  </m:den>
                </m:f>
              </m:oMath>
            </m:oMathPara>
          </w:p>
        </w:tc>
        <w:tc>
          <w:tcPr>
            <w:tcW w:w="1013" w:type="dxa"/>
          </w:tcPr>
          <w:p w:rsidR="00275AA9" w:rsidRPr="00647D30" w:rsidRDefault="00275AA9" w:rsidP="00275AA9">
            <w:pPr>
              <w:pStyle w:val="Stylepublitexten"/>
              <w:keepNext/>
              <w:ind w:firstLine="0"/>
              <w:jc w:val="center"/>
              <w:rPr>
                <w:rFonts w:cs="Times"/>
                <w:b/>
                <w:color w:val="000000" w:themeColor="text1"/>
                <w:sz w:val="20"/>
                <w:szCs w:val="20"/>
              </w:rPr>
            </w:pPr>
            <w:r w:rsidRPr="00647D30">
              <w:rPr>
                <w:rFonts w:cs="Times"/>
                <w:b/>
                <w:color w:val="000000" w:themeColor="text1"/>
                <w:sz w:val="20"/>
                <w:szCs w:val="20"/>
              </w:rPr>
              <w:t>(</w:t>
            </w:r>
            <w:r>
              <w:rPr>
                <w:rFonts w:cs="Times"/>
                <w:b/>
                <w:color w:val="000000" w:themeColor="text1"/>
                <w:sz w:val="20"/>
                <w:szCs w:val="20"/>
              </w:rPr>
              <w:t>5</w:t>
            </w:r>
            <w:r w:rsidRPr="00647D30">
              <w:rPr>
                <w:rFonts w:cs="Times"/>
                <w:b/>
                <w:color w:val="000000" w:themeColor="text1"/>
                <w:sz w:val="20"/>
                <w:szCs w:val="20"/>
              </w:rPr>
              <w:t>)</w:t>
            </w:r>
          </w:p>
        </w:tc>
      </w:tr>
    </w:tbl>
    <w:p w:rsidR="00EA527A" w:rsidRDefault="00EA527A" w:rsidP="00394199">
      <w:pPr>
        <w:pStyle w:val="Stylepublitexten"/>
      </w:pPr>
      <w:r>
        <w:t>Rappelons qu</w:t>
      </w:r>
      <w:r w:rsidR="00CC0019">
        <w:t xml:space="preserve">e l’on calcule </w:t>
      </w:r>
      <w:r>
        <w:t xml:space="preserve">des incréments de déformation </w:t>
      </w:r>
      <w:r w:rsidRPr="00EA527A">
        <w:rPr>
          <w:i/>
        </w:rPr>
        <w:t>moyens</w:t>
      </w:r>
      <w:r>
        <w:t xml:space="preserve"> dans la section. </w:t>
      </w:r>
      <w:r w:rsidR="003F006C">
        <w:t xml:space="preserve">La dose et surtout la température </w:t>
      </w:r>
      <w:r>
        <w:t>p</w:t>
      </w:r>
      <w:r w:rsidR="003F006C">
        <w:t xml:space="preserve">euvent </w:t>
      </w:r>
      <w:r>
        <w:t>varier fortement dans l’épaisseur de la gaine (jusqu’à 50 °C d’écart</w:t>
      </w:r>
      <w:r w:rsidR="003F006C">
        <w:t xml:space="preserve"> entre </w:t>
      </w:r>
      <w:r w:rsidR="00403511">
        <w:t xml:space="preserve">les peaux </w:t>
      </w:r>
      <w:r w:rsidR="003F006C">
        <w:t xml:space="preserve">interne et externe), ceci conduit à une forte hétérogénéité des champs locaux de déformation dans la section (les paramètres matériaux </w:t>
      </w:r>
      <w:r w:rsidR="004454F5">
        <w:t xml:space="preserve">varient </w:t>
      </w:r>
      <w:r w:rsidR="003F006C">
        <w:t xml:space="preserve">de manière non linéaire </w:t>
      </w:r>
      <w:r w:rsidR="004454F5">
        <w:t>et non monotone avec l</w:t>
      </w:r>
      <w:r w:rsidR="003F006C">
        <w:t xml:space="preserve">a température et la dose). Ainsi, </w:t>
      </w:r>
      <w:r w:rsidR="004454F5">
        <w:t>l’</w:t>
      </w:r>
      <w:r w:rsidR="003F006C">
        <w:t>évalu</w:t>
      </w:r>
      <w:r w:rsidR="004454F5">
        <w:t xml:space="preserve">ation de </w:t>
      </w:r>
      <w:r w:rsidR="003F006C">
        <w:t>leur moyen</w:t>
      </w:r>
      <w:r w:rsidR="004454F5">
        <w:t>ne dans la section est réalisée par une méthode des trapèzes.</w:t>
      </w:r>
    </w:p>
    <w:p w:rsidR="0088201A" w:rsidRPr="001D1E97" w:rsidRDefault="004454F5" w:rsidP="0088201A">
      <w:pPr>
        <w:pStyle w:val="Stylepublitexten"/>
      </w:pPr>
      <w:r>
        <w:t xml:space="preserve">L’incrément de jeu </w:t>
      </w:r>
      <m:oMath>
        <m:r>
          <w:rPr>
            <w:rFonts w:ascii="Cambria Math" w:hAnsi="Cambria Math"/>
          </w:rPr>
          <m:t>∆j</m:t>
        </m:r>
      </m:oMath>
      <w:r>
        <w:t xml:space="preserve"> permet de connaitre l’état du jeu à la fin du pas de temps. Si celui-ci est positif, le jeu est ouvert, sinon il est fermé.</w:t>
      </w:r>
      <w:r w:rsidR="0088201A">
        <w:t xml:space="preserve"> </w:t>
      </w:r>
      <w:r w:rsidR="003D4939">
        <w:t xml:space="preserve">Lorsque </w:t>
      </w:r>
      <w:r w:rsidR="0088201A">
        <w:t xml:space="preserve">le jeu final est </w:t>
      </w:r>
      <w:r w:rsidR="003D4939">
        <w:t xml:space="preserve">estimé </w:t>
      </w:r>
      <w:r w:rsidR="0088201A">
        <w:t>négatif, celui-ci est mis à zéro</w:t>
      </w:r>
      <w:r w:rsidR="003D4939">
        <w:t xml:space="preserve"> à la fin de l’algorithme. L’incrément de jeu permet de calculer l’incrément d’écrasement.</w:t>
      </w:r>
    </w:p>
    <w:p w:rsidR="00D671CC" w:rsidRDefault="0002121F" w:rsidP="008451D1">
      <w:pPr>
        <w:pStyle w:val="Titre2"/>
        <w:numPr>
          <w:ilvl w:val="1"/>
          <w:numId w:val="15"/>
        </w:numPr>
        <w:spacing w:before="0"/>
      </w:pPr>
      <w:r>
        <w:rPr>
          <w:rFonts w:cs="Times"/>
        </w:rPr>
        <w:t>É</w:t>
      </w:r>
      <w:r>
        <w:t>crasement</w:t>
      </w:r>
    </w:p>
    <w:p w:rsidR="0088201A" w:rsidRDefault="0088201A" w:rsidP="006C28B5">
      <w:pPr>
        <w:pStyle w:val="Stylepublitexten"/>
        <w:spacing w:after="0"/>
      </w:pPr>
      <w:r>
        <w:t>L’</w:t>
      </w:r>
      <w:r w:rsidRPr="0088201A">
        <w:rPr>
          <w:i/>
        </w:rPr>
        <w:t>écrasement</w:t>
      </w:r>
      <w:r>
        <w:t xml:space="preserve"> </w:t>
      </w:r>
      <m:oMath>
        <m:r>
          <w:rPr>
            <w:rFonts w:ascii="Cambria Math" w:hAnsi="Cambria Math"/>
          </w:rPr>
          <m:t>δ</m:t>
        </m:r>
      </m:oMath>
      <w:r>
        <w:rPr>
          <w:iCs/>
        </w:rPr>
        <w:t xml:space="preserve"> est définit comme la diminution de rayon sollicité, c’est-à-dire la différence entre le rayon près du point de contac</w:t>
      </w:r>
      <w:r w:rsidR="00CB2E40">
        <w:rPr>
          <w:iCs/>
        </w:rPr>
        <w:t>t et le rayon extérieur initial</w:t>
      </w:r>
      <w:r>
        <w:rPr>
          <w:iCs/>
        </w:rPr>
        <w:t xml:space="preserve">. </w:t>
      </w:r>
      <w:r>
        <w:t>L’</w:t>
      </w:r>
      <w:r w:rsidRPr="0088201A">
        <w:rPr>
          <w:i/>
        </w:rPr>
        <w:t>incrément d’écrasement</w:t>
      </w:r>
      <w:r>
        <w:t xml:space="preserve"> </w:t>
      </w:r>
      <m:oMath>
        <m:r>
          <w:rPr>
            <w:rFonts w:ascii="Cambria Math" w:hAnsi="Cambria Math"/>
          </w:rPr>
          <m:t>∆δ</m:t>
        </m:r>
      </m:oMath>
      <w:r>
        <w:t xml:space="preserve"> dépend de l’état du jeu à la fin du pas de temps :</w:t>
      </w:r>
    </w:p>
    <w:p w:rsidR="0088201A" w:rsidRDefault="0088201A" w:rsidP="006C28B5">
      <w:pPr>
        <w:pStyle w:val="Stylepublitexten"/>
        <w:numPr>
          <w:ilvl w:val="0"/>
          <w:numId w:val="10"/>
        </w:numPr>
        <w:spacing w:after="0"/>
        <w:rPr>
          <w:iCs/>
        </w:rPr>
      </w:pPr>
      <w:r>
        <w:t xml:space="preserve">si le jeu est ouvert, alors </w:t>
      </w:r>
      <m:oMath>
        <m:r>
          <w:rPr>
            <w:rFonts w:ascii="Cambria Math" w:hAnsi="Cambria Math"/>
          </w:rPr>
          <m:t>∆δ=0</m:t>
        </m:r>
      </m:oMath>
      <w:r>
        <w:rPr>
          <w:iCs/>
        </w:rPr>
        <w:t>.</w:t>
      </w:r>
    </w:p>
    <w:p w:rsidR="0088201A" w:rsidRPr="0088201A" w:rsidRDefault="0088201A" w:rsidP="0088201A">
      <w:pPr>
        <w:pStyle w:val="Stylepublitexten"/>
        <w:numPr>
          <w:ilvl w:val="0"/>
          <w:numId w:val="10"/>
        </w:numPr>
      </w:pPr>
      <w:r>
        <w:rPr>
          <w:iCs/>
        </w:rPr>
        <w:t xml:space="preserve">si le jeu est fermé, alors </w:t>
      </w:r>
      <m:oMath>
        <m:r>
          <w:rPr>
            <w:rFonts w:ascii="Cambria Math" w:hAnsi="Cambria Math"/>
          </w:rPr>
          <m:t>∆δ=-∆j</m:t>
        </m:r>
      </m:oMath>
      <w:r>
        <w:rPr>
          <w:iCs/>
        </w:rPr>
        <w:t>.</w:t>
      </w:r>
    </w:p>
    <w:p w:rsidR="0002121F" w:rsidRDefault="0002121F" w:rsidP="008451D1">
      <w:pPr>
        <w:pStyle w:val="Titre2"/>
        <w:numPr>
          <w:ilvl w:val="1"/>
          <w:numId w:val="15"/>
        </w:numPr>
        <w:spacing w:before="0"/>
      </w:pPr>
      <w:r>
        <w:t>Déformation locale (en peau interne)</w:t>
      </w:r>
    </w:p>
    <w:p w:rsidR="00647D30" w:rsidRPr="00147461" w:rsidRDefault="00647D30" w:rsidP="00615D94">
      <w:pPr>
        <w:pStyle w:val="Stylepublitexten"/>
        <w:spacing w:after="0"/>
      </w:pPr>
      <w:r w:rsidRPr="00147461">
        <w:t xml:space="preserve">L’état local de déformation et de contrainte est maximal en peau interne de gaine, au revers du point de </w:t>
      </w:r>
      <w:r w:rsidRPr="00647D30">
        <w:t>contact</w:t>
      </w:r>
      <w:r w:rsidRPr="00147461">
        <w:t>. On choisit d’intégrer la loi de comportement du matériau de gaine en ce point. L’incrément d</w:t>
      </w:r>
      <w:r w:rsidR="00433646">
        <w:t>u</w:t>
      </w:r>
      <w:r w:rsidRPr="00147461">
        <w:t xml:space="preserve"> tenseur de </w:t>
      </w:r>
      <w:r w:rsidRPr="00862D20">
        <w:rPr>
          <w:i/>
        </w:rPr>
        <w:t>déformation locale en peau interne</w:t>
      </w:r>
      <w:r w:rsidRPr="00147461">
        <w:t xml:space="preserve"> est </w:t>
      </w:r>
      <w:r>
        <w:t xml:space="preserve">alors </w:t>
      </w:r>
      <w:r w:rsidR="00466BA1">
        <w:t xml:space="preserve">décomposé en trois modes : le mode </w:t>
      </w:r>
      <w:r w:rsidRPr="00147461">
        <w:t xml:space="preserve">de déformation </w:t>
      </w:r>
      <w:r w:rsidRPr="00466BA1">
        <w:rPr>
          <w:i/>
        </w:rPr>
        <w:t>libre</w:t>
      </w:r>
      <w:r w:rsidRPr="00147461">
        <w:t xml:space="preserve"> (</w:t>
      </w:r>
      <w:r w:rsidR="00466BA1">
        <w:t xml:space="preserve">gaine non </w:t>
      </w:r>
      <w:r w:rsidRPr="00147461">
        <w:t>écrasée</w:t>
      </w:r>
      <w:r w:rsidR="00466BA1">
        <w:t xml:space="preserve"> mais libre de se dilater, comme à l’équation </w:t>
      </w:r>
      <w:r w:rsidR="00466BA1" w:rsidRPr="00466BA1">
        <w:rPr>
          <w:b/>
        </w:rPr>
        <w:t>(4)</w:t>
      </w:r>
      <w:r w:rsidRPr="00147461">
        <w:t>)</w:t>
      </w:r>
      <w:r>
        <w:t xml:space="preserve">, </w:t>
      </w:r>
      <w:r w:rsidR="00466BA1">
        <w:t>le mode d’</w:t>
      </w:r>
      <w:r w:rsidR="00466BA1" w:rsidRPr="00466BA1">
        <w:rPr>
          <w:i/>
        </w:rPr>
        <w:t>écrasement</w:t>
      </w:r>
      <w:r w:rsidR="00466BA1">
        <w:t xml:space="preserve"> et le mode de </w:t>
      </w:r>
      <w:r w:rsidR="00684260">
        <w:rPr>
          <w:i/>
        </w:rPr>
        <w:t>vrillage</w:t>
      </w:r>
      <w:r w:rsidR="008E10F9">
        <w:t xml:space="preserve">. Cette décomposition est ici détaillée pour la composante </w:t>
      </w:r>
      <w:r w:rsidR="00BF247B" w:rsidRPr="00BF247B">
        <w:t>orthoradiale</w:t>
      </w:r>
      <w:r w:rsidR="00BF247B">
        <w:t xml:space="preserve"> </w:t>
      </w:r>
      <m:oMath>
        <m:r>
          <w:rPr>
            <w:rFonts w:ascii="Cambria Math" w:hAnsi="Cambria Math"/>
          </w:rPr>
          <m:t>∆</m:t>
        </m:r>
        <m:sSub>
          <m:sSubPr>
            <m:ctrlPr>
              <w:rPr>
                <w:rFonts w:ascii="Cambria Math" w:hAnsi="Cambria Math"/>
                <w:i/>
                <w:iCs/>
              </w:rPr>
            </m:ctrlPr>
          </m:sSubPr>
          <m:e>
            <m:r>
              <w:rPr>
                <w:rFonts w:ascii="Cambria Math" w:hAnsi="Cambria Math"/>
              </w:rPr>
              <m:t>ε</m:t>
            </m:r>
          </m:e>
          <m:sub>
            <m:r>
              <w:rPr>
                <w:rFonts w:ascii="Cambria Math" w:hAnsi="Cambria Math"/>
              </w:rPr>
              <m:t>θ</m:t>
            </m:r>
          </m:sub>
        </m:sSub>
      </m:oMath>
      <w:r w:rsidR="008E10F9">
        <w:t xml:space="preserve"> mais est identique pour la composante axiale </w:t>
      </w:r>
      <m:oMath>
        <m:r>
          <w:rPr>
            <w:rFonts w:ascii="Cambria Math" w:hAnsi="Cambria Math"/>
          </w:rPr>
          <m:t>∆</m:t>
        </m:r>
        <m:sSub>
          <m:sSubPr>
            <m:ctrlPr>
              <w:rPr>
                <w:rFonts w:ascii="Cambria Math" w:hAnsi="Cambria Math"/>
                <w:i/>
                <w:iCs/>
              </w:rPr>
            </m:ctrlPr>
          </m:sSubPr>
          <m:e>
            <m:r>
              <w:rPr>
                <w:rFonts w:ascii="Cambria Math" w:hAnsi="Cambria Math"/>
              </w:rPr>
              <m:t>ε</m:t>
            </m:r>
          </m:e>
          <m:sub>
            <m:r>
              <w:rPr>
                <w:rFonts w:ascii="Cambria Math" w:hAnsi="Cambria Math"/>
              </w:rPr>
              <m:t>z</m:t>
            </m:r>
          </m:sub>
        </m:sSub>
      </m:oMath>
      <w:r w:rsidR="008E10F9">
        <w:t>.</w:t>
      </w:r>
    </w:p>
    <w:tbl>
      <w:tblPr>
        <w:tblStyle w:val="Grilledutableau"/>
        <w:tblW w:w="9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11"/>
      </w:tblGrid>
      <w:tr w:rsidR="00647D30" w:rsidTr="004C64EB">
        <w:tc>
          <w:tcPr>
            <w:tcW w:w="8472" w:type="dxa"/>
          </w:tcPr>
          <w:p w:rsidR="00647D30" w:rsidRPr="004D7B75" w:rsidRDefault="00862D20" w:rsidP="00FD2CD6">
            <w:pPr>
              <w:pStyle w:val="Stylepublitexten"/>
              <w:jc w:val="center"/>
              <w:rPr>
                <w:rFonts w:ascii="Times New Roman" w:hAnsi="Times New Roman"/>
                <w:color w:val="000000" w:themeColor="text1"/>
                <w:szCs w:val="22"/>
              </w:rPr>
            </w:pPr>
            <m:oMathPara>
              <m:oMath>
                <m:r>
                  <w:rPr>
                    <w:rFonts w:ascii="Cambria Math" w:hAnsi="Cambria Math"/>
                  </w:rPr>
                  <m:t>∆</m:t>
                </m:r>
                <m:sSub>
                  <m:sSubPr>
                    <m:ctrlPr>
                      <w:rPr>
                        <w:rFonts w:ascii="Cambria Math" w:hAnsi="Cambria Math"/>
                        <w:i/>
                        <w:iCs/>
                      </w:rPr>
                    </m:ctrlPr>
                  </m:sSubPr>
                  <m:e>
                    <m:r>
                      <w:rPr>
                        <w:rFonts w:ascii="Cambria Math" w:hAnsi="Cambria Math"/>
                      </w:rPr>
                      <m:t>ε</m:t>
                    </m:r>
                  </m:e>
                  <m:sub>
                    <m:r>
                      <w:rPr>
                        <w:rFonts w:ascii="Cambria Math" w:hAnsi="Cambria Math"/>
                      </w:rPr>
                      <m:t>θ</m:t>
                    </m:r>
                  </m:sub>
                </m:sSub>
                <m:d>
                  <m:dPr>
                    <m:ctrlPr>
                      <w:rPr>
                        <w:rFonts w:ascii="Cambria Math" w:hAnsi="Cambria Math"/>
                        <w:i/>
                        <w:iCs/>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i</m:t>
                        </m:r>
                      </m:sub>
                    </m:sSub>
                    <m:ctrlPr>
                      <w:rPr>
                        <w:rFonts w:ascii="Cambria Math" w:hAnsi="Cambria Math"/>
                        <w:i/>
                        <w:color w:val="000000" w:themeColor="text1"/>
                      </w:rPr>
                    </m:ctrlPr>
                  </m:e>
                </m:d>
                <m:r>
                  <w:rPr>
                    <w:rFonts w:ascii="Cambria Math" w:hAnsi="Cambria Math"/>
                    <w:color w:val="000000" w:themeColor="text1"/>
                  </w:rPr>
                  <m:t>=</m:t>
                </m:r>
                <m:r>
                  <w:rPr>
                    <w:rFonts w:ascii="Cambria Math" w:hAnsi="Cambria Math"/>
                  </w:rPr>
                  <m:t>∆</m:t>
                </m:r>
                <m:sSubSup>
                  <m:sSubSupPr>
                    <m:ctrlPr>
                      <w:rPr>
                        <w:rFonts w:ascii="Cambria Math" w:hAnsi="Cambria Math"/>
                        <w:i/>
                        <w:iCs/>
                      </w:rPr>
                    </m:ctrlPr>
                  </m:sSubSupPr>
                  <m:e>
                    <m:r>
                      <w:rPr>
                        <w:rFonts w:ascii="Cambria Math" w:hAnsi="Cambria Math"/>
                      </w:rPr>
                      <m:t>ε</m:t>
                    </m:r>
                  </m:e>
                  <m:sub>
                    <m:r>
                      <w:rPr>
                        <w:rFonts w:ascii="Cambria Math" w:hAnsi="Cambria Math"/>
                      </w:rPr>
                      <m:t>θ</m:t>
                    </m:r>
                  </m:sub>
                  <m:sup>
                    <m:r>
                      <w:rPr>
                        <w:rFonts w:ascii="Cambria Math" w:hAnsi="Cambria Math"/>
                      </w:rPr>
                      <m:t>el</m:t>
                    </m:r>
                  </m:sup>
                </m:sSubSup>
                <m:d>
                  <m:dPr>
                    <m:ctrlPr>
                      <w:rPr>
                        <w:rFonts w:ascii="Cambria Math" w:hAnsi="Cambria Math"/>
                        <w:i/>
                      </w:rPr>
                    </m:ctrlPr>
                  </m:dPr>
                  <m:e>
                    <m:sSup>
                      <m:sSupPr>
                        <m:ctrlPr>
                          <w:rPr>
                            <w:rFonts w:ascii="Cambria Math" w:hAnsi="Cambria Math" w:cs="Times"/>
                            <w:i/>
                            <w:iCs/>
                          </w:rPr>
                        </m:ctrlPr>
                      </m:sSupPr>
                      <m:e>
                        <m:acc>
                          <m:accPr>
                            <m:chr m:val="̿"/>
                            <m:ctrlPr>
                              <w:rPr>
                                <w:rFonts w:ascii="Cambria Math" w:hAnsi="Cambria Math" w:cs="Times"/>
                                <w:i/>
                                <w:iCs/>
                              </w:rPr>
                            </m:ctrlPr>
                          </m:accPr>
                          <m:e>
                            <m:r>
                              <m:rPr>
                                <m:sty m:val="p"/>
                              </m:rPr>
                              <w:rPr>
                                <w:rFonts w:ascii="Cambria Math" w:hAnsi="Cambria Math" w:cs="Times"/>
                              </w:rPr>
                              <m:t>Σ</m:t>
                            </m:r>
                          </m:e>
                        </m:acc>
                      </m:e>
                      <m:sup>
                        <m:r>
                          <w:rPr>
                            <w:rFonts w:ascii="Cambria Math" w:hAnsi="Cambria Math" w:cs="Times"/>
                          </w:rPr>
                          <m:t>p</m:t>
                        </m:r>
                      </m:sup>
                    </m:sSup>
                    <m:r>
                      <w:rPr>
                        <w:rFonts w:ascii="Cambria Math" w:hAnsi="Cambria Math"/>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i</m:t>
                        </m:r>
                      </m:sub>
                    </m:sSub>
                  </m:e>
                </m:d>
                <m:r>
                  <w:rPr>
                    <w:rFonts w:ascii="Cambria Math" w:hAnsi="Cambria Math"/>
                  </w:rPr>
                  <m:t>+∆</m:t>
                </m:r>
                <m:sSubSup>
                  <m:sSubSupPr>
                    <m:ctrlPr>
                      <w:rPr>
                        <w:rFonts w:ascii="Cambria Math" w:hAnsi="Cambria Math"/>
                        <w:i/>
                        <w:iCs/>
                      </w:rPr>
                    </m:ctrlPr>
                  </m:sSubSupPr>
                  <m:e>
                    <m:r>
                      <w:rPr>
                        <w:rFonts w:ascii="Cambria Math" w:hAnsi="Cambria Math"/>
                      </w:rPr>
                      <m:t>ε</m:t>
                    </m:r>
                  </m:e>
                  <m:sub>
                    <m:r>
                      <w:rPr>
                        <w:rFonts w:ascii="Cambria Math" w:hAnsi="Cambria Math"/>
                      </w:rPr>
                      <m:t>θ</m:t>
                    </m:r>
                  </m:sub>
                  <m:sup>
                    <m:r>
                      <w:rPr>
                        <w:rFonts w:ascii="Cambria Math" w:hAnsi="Cambria Math"/>
                      </w:rPr>
                      <m:t>fl</m:t>
                    </m:r>
                  </m:sup>
                </m:sSubSup>
                <m:d>
                  <m:dPr>
                    <m:ctrlPr>
                      <w:rPr>
                        <w:rFonts w:ascii="Cambria Math" w:hAnsi="Cambria Math"/>
                        <w:i/>
                      </w:rPr>
                    </m:ctrlPr>
                  </m:dPr>
                  <m:e>
                    <m:sSup>
                      <m:sSupPr>
                        <m:ctrlPr>
                          <w:rPr>
                            <w:rFonts w:ascii="Cambria Math" w:hAnsi="Cambria Math" w:cs="Times"/>
                            <w:i/>
                            <w:iCs/>
                          </w:rPr>
                        </m:ctrlPr>
                      </m:sSupPr>
                      <m:e>
                        <m:acc>
                          <m:accPr>
                            <m:chr m:val="̿"/>
                            <m:ctrlPr>
                              <w:rPr>
                                <w:rFonts w:ascii="Cambria Math" w:hAnsi="Cambria Math" w:cs="Times"/>
                                <w:i/>
                                <w:iCs/>
                              </w:rPr>
                            </m:ctrlPr>
                          </m:accPr>
                          <m:e>
                            <m:r>
                              <m:rPr>
                                <m:sty m:val="p"/>
                              </m:rPr>
                              <w:rPr>
                                <w:rFonts w:ascii="Cambria Math" w:hAnsi="Cambria Math" w:cs="Times"/>
                              </w:rPr>
                              <m:t>Σ</m:t>
                            </m:r>
                          </m:e>
                        </m:acc>
                      </m:e>
                      <m:sup>
                        <m:r>
                          <w:rPr>
                            <w:rFonts w:ascii="Cambria Math" w:hAnsi="Cambria Math" w:cs="Times"/>
                          </w:rPr>
                          <m:t>p</m:t>
                        </m:r>
                      </m:sup>
                    </m:sSup>
                    <m:r>
                      <w:rPr>
                        <w:rFonts w:ascii="Cambria Math" w:hAnsi="Cambria Math"/>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i</m:t>
                        </m:r>
                      </m:sub>
                    </m:sSub>
                  </m:e>
                </m:d>
                <m:r>
                  <w:rPr>
                    <w:rFonts w:ascii="Cambria Math" w:hAnsi="Cambria Math"/>
                  </w:rPr>
                  <m:t>+∆</m:t>
                </m:r>
                <m:sSup>
                  <m:sSupPr>
                    <m:ctrlPr>
                      <w:rPr>
                        <w:rFonts w:ascii="Cambria Math" w:hAnsi="Cambria Math"/>
                        <w:i/>
                      </w:rPr>
                    </m:ctrlPr>
                  </m:sSupPr>
                  <m:e>
                    <m:r>
                      <w:rPr>
                        <w:rFonts w:ascii="Cambria Math" w:hAnsi="Cambria Math"/>
                      </w:rPr>
                      <m:t>ε</m:t>
                    </m:r>
                  </m:e>
                  <m:sup>
                    <m:r>
                      <w:rPr>
                        <w:rFonts w:ascii="Cambria Math" w:hAnsi="Cambria Math"/>
                      </w:rPr>
                      <m:t>g</m:t>
                    </m:r>
                  </m:sup>
                </m:sSup>
                <m:d>
                  <m:dPr>
                    <m:ctrlPr>
                      <w:rPr>
                        <w:rFonts w:ascii="Cambria Math" w:hAnsi="Cambria Math"/>
                        <w:i/>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i</m:t>
                        </m:r>
                      </m:sub>
                    </m:sSub>
                  </m:e>
                </m:d>
                <m:r>
                  <w:rPr>
                    <w:rFonts w:ascii="Cambria Math" w:hAnsi="Cambria Math"/>
                  </w:rPr>
                  <m:t>+∆</m:t>
                </m:r>
                <m:sSup>
                  <m:sSupPr>
                    <m:ctrlPr>
                      <w:rPr>
                        <w:rFonts w:ascii="Cambria Math" w:hAnsi="Cambria Math"/>
                        <w:i/>
                      </w:rPr>
                    </m:ctrlPr>
                  </m:sSupPr>
                  <m:e>
                    <m:r>
                      <w:rPr>
                        <w:rFonts w:ascii="Cambria Math" w:hAnsi="Cambria Math"/>
                      </w:rPr>
                      <m:t>ε</m:t>
                    </m:r>
                  </m:e>
                  <m:sup>
                    <m:r>
                      <w:rPr>
                        <w:rFonts w:ascii="Cambria Math" w:hAnsi="Cambria Math"/>
                      </w:rPr>
                      <m:t>th</m:t>
                    </m:r>
                  </m:sup>
                </m:sSup>
                <m:d>
                  <m:dPr>
                    <m:ctrlPr>
                      <w:rPr>
                        <w:rFonts w:ascii="Cambria Math" w:hAnsi="Cambria Math"/>
                        <w:i/>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i</m:t>
                        </m:r>
                      </m:sub>
                    </m:sSub>
                  </m:e>
                </m:d>
                <m:r>
                  <w:rPr>
                    <w:rFonts w:ascii="Cambria Math" w:hAnsi="Cambria Math"/>
                  </w:rPr>
                  <m:t>+∆</m:t>
                </m:r>
                <m:sSubSup>
                  <m:sSubSupPr>
                    <m:ctrlPr>
                      <w:rPr>
                        <w:rFonts w:ascii="Cambria Math" w:hAnsi="Cambria Math"/>
                        <w:i/>
                        <w:iCs/>
                      </w:rPr>
                    </m:ctrlPr>
                  </m:sSubSupPr>
                  <m:e>
                    <m:r>
                      <w:rPr>
                        <w:rFonts w:ascii="Cambria Math" w:hAnsi="Cambria Math"/>
                      </w:rPr>
                      <m:t>ε</m:t>
                    </m:r>
                  </m:e>
                  <m:sub>
                    <m:r>
                      <w:rPr>
                        <w:rFonts w:ascii="Cambria Math" w:hAnsi="Cambria Math"/>
                      </w:rPr>
                      <m:t>θ</m:t>
                    </m:r>
                  </m:sub>
                  <m:sup>
                    <m:r>
                      <w:rPr>
                        <w:rFonts w:ascii="Cambria Math" w:hAnsi="Cambria Math"/>
                      </w:rPr>
                      <m:t>ecra</m:t>
                    </m:r>
                  </m:sup>
                </m:sSubSup>
                <m:r>
                  <w:rPr>
                    <w:rFonts w:ascii="Cambria Math" w:hAnsi="Cambria Math"/>
                  </w:rPr>
                  <m:t>+∆</m:t>
                </m:r>
                <m:sSubSup>
                  <m:sSubSupPr>
                    <m:ctrlPr>
                      <w:rPr>
                        <w:rFonts w:ascii="Cambria Math" w:hAnsi="Cambria Math"/>
                        <w:i/>
                        <w:iCs/>
                      </w:rPr>
                    </m:ctrlPr>
                  </m:sSubSupPr>
                  <m:e>
                    <m:r>
                      <w:rPr>
                        <w:rFonts w:ascii="Cambria Math" w:hAnsi="Cambria Math"/>
                      </w:rPr>
                      <m:t>ε</m:t>
                    </m:r>
                  </m:e>
                  <m:sub>
                    <m:r>
                      <w:rPr>
                        <w:rFonts w:ascii="Cambria Math" w:hAnsi="Cambria Math"/>
                      </w:rPr>
                      <m:t>θ</m:t>
                    </m:r>
                  </m:sub>
                  <m:sup>
                    <m:r>
                      <w:rPr>
                        <w:rFonts w:ascii="Cambria Math" w:hAnsi="Cambria Math"/>
                      </w:rPr>
                      <m:t>vril</m:t>
                    </m:r>
                  </m:sup>
                </m:sSubSup>
              </m:oMath>
            </m:oMathPara>
          </w:p>
        </w:tc>
        <w:tc>
          <w:tcPr>
            <w:tcW w:w="1011" w:type="dxa"/>
          </w:tcPr>
          <w:p w:rsidR="00647D30" w:rsidRPr="008302CA" w:rsidRDefault="00647D30" w:rsidP="00862D20">
            <w:pPr>
              <w:pStyle w:val="Stylepublitexten"/>
              <w:keepNext/>
              <w:ind w:firstLine="0"/>
              <w:jc w:val="center"/>
              <w:rPr>
                <w:rFonts w:ascii="Times New Roman" w:hAnsi="Times New Roman"/>
                <w:b/>
                <w:color w:val="000000" w:themeColor="text1"/>
                <w:sz w:val="20"/>
                <w:szCs w:val="20"/>
              </w:rPr>
            </w:pPr>
            <w:r>
              <w:rPr>
                <w:rFonts w:ascii="Times New Roman" w:hAnsi="Times New Roman"/>
                <w:b/>
                <w:color w:val="000000" w:themeColor="text1"/>
                <w:sz w:val="20"/>
                <w:szCs w:val="20"/>
              </w:rPr>
              <w:t>(</w:t>
            </w:r>
            <w:r w:rsidR="00862D20">
              <w:rPr>
                <w:rFonts w:ascii="Times New Roman" w:hAnsi="Times New Roman"/>
                <w:b/>
                <w:color w:val="000000" w:themeColor="text1"/>
                <w:sz w:val="20"/>
                <w:szCs w:val="20"/>
              </w:rPr>
              <w:t>6</w:t>
            </w:r>
            <w:r w:rsidRPr="008302CA">
              <w:rPr>
                <w:rFonts w:ascii="Times New Roman" w:hAnsi="Times New Roman"/>
                <w:b/>
                <w:color w:val="000000" w:themeColor="text1"/>
                <w:sz w:val="20"/>
                <w:szCs w:val="20"/>
              </w:rPr>
              <w:t>)</w:t>
            </w:r>
          </w:p>
        </w:tc>
      </w:tr>
    </w:tbl>
    <w:p w:rsidR="00587971" w:rsidRDefault="00862D20" w:rsidP="00615D94">
      <w:pPr>
        <w:pStyle w:val="Stylepublitexten"/>
        <w:spacing w:after="0"/>
        <w:rPr>
          <w:iCs/>
        </w:rPr>
      </w:pPr>
      <w:r>
        <w:rPr>
          <w:color w:val="000000" w:themeColor="text1"/>
        </w:rPr>
        <w:t>Les 4 premiers termes</w:t>
      </w:r>
      <w:r w:rsidR="00466BA1">
        <w:rPr>
          <w:color w:val="000000" w:themeColor="text1"/>
        </w:rPr>
        <w:t xml:space="preserve"> correspondent au mode libre et</w:t>
      </w:r>
      <w:r>
        <w:rPr>
          <w:color w:val="000000" w:themeColor="text1"/>
        </w:rPr>
        <w:t xml:space="preserve"> sont évalués en appliquant la loi de comportement à la température et la dose du rayon interne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i</m:t>
            </m:r>
          </m:sub>
        </m:sSub>
      </m:oMath>
      <w:r>
        <w:rPr>
          <w:color w:val="000000" w:themeColor="text1"/>
        </w:rPr>
        <w:t xml:space="preserve"> et en utilisant l’état de contrainte </w:t>
      </w:r>
      <m:oMath>
        <m:sSup>
          <m:sSupPr>
            <m:ctrlPr>
              <w:rPr>
                <w:rFonts w:ascii="Cambria Math" w:hAnsi="Cambria Math" w:cs="Times"/>
                <w:i/>
                <w:iCs/>
              </w:rPr>
            </m:ctrlPr>
          </m:sSupPr>
          <m:e>
            <m:acc>
              <m:accPr>
                <m:chr m:val="̿"/>
                <m:ctrlPr>
                  <w:rPr>
                    <w:rFonts w:ascii="Cambria Math" w:hAnsi="Cambria Math" w:cs="Times"/>
                    <w:i/>
                    <w:iCs/>
                  </w:rPr>
                </m:ctrlPr>
              </m:accPr>
              <m:e>
                <m:r>
                  <m:rPr>
                    <m:sty m:val="p"/>
                  </m:rPr>
                  <w:rPr>
                    <w:rFonts w:ascii="Cambria Math" w:hAnsi="Cambria Math" w:cs="Times"/>
                  </w:rPr>
                  <m:t>Σ</m:t>
                </m:r>
              </m:e>
            </m:acc>
          </m:e>
          <m:sup>
            <m:r>
              <w:rPr>
                <w:rFonts w:ascii="Cambria Math" w:hAnsi="Cambria Math" w:cs="Times"/>
              </w:rPr>
              <m:t>p</m:t>
            </m:r>
          </m:sup>
        </m:sSup>
      </m:oMath>
      <w:r>
        <w:rPr>
          <w:iCs/>
        </w:rPr>
        <w:t>.</w:t>
      </w:r>
      <w:r w:rsidR="00587971">
        <w:rPr>
          <w:iCs/>
        </w:rPr>
        <w:t xml:space="preserve"> Cette localisation au rayon interne permet de prendre en compte les effets </w:t>
      </w:r>
      <w:r w:rsidR="00633A4B">
        <w:rPr>
          <w:iCs/>
        </w:rPr>
        <w:t xml:space="preserve">du gradient de gonflement dans l’épaisseur de la gaine. Ceci est particulièrement </w:t>
      </w:r>
      <w:r w:rsidR="004976EC">
        <w:rPr>
          <w:iCs/>
        </w:rPr>
        <w:t>important lorsque le gonflement varie fortement avec la température. Cet effet est visible sur le cas de validation présenté au paragraphe 3.2.</w:t>
      </w:r>
    </w:p>
    <w:p w:rsidR="00466BA1" w:rsidRDefault="00862D20" w:rsidP="00615D94">
      <w:pPr>
        <w:pStyle w:val="Stylepublitexten"/>
        <w:spacing w:after="0"/>
        <w:rPr>
          <w:iCs/>
        </w:rPr>
      </w:pPr>
      <w:r>
        <w:rPr>
          <w:iCs/>
        </w:rPr>
        <w:t xml:space="preserve">Les </w:t>
      </w:r>
      <w:r w:rsidR="004976EC">
        <w:rPr>
          <w:iCs/>
        </w:rPr>
        <w:t xml:space="preserve">2 derniers termes correspondent aux </w:t>
      </w:r>
      <w:r w:rsidR="00466BA1">
        <w:rPr>
          <w:iCs/>
        </w:rPr>
        <w:t xml:space="preserve">modes d’écrasement et de </w:t>
      </w:r>
      <w:r w:rsidR="00684260">
        <w:rPr>
          <w:iCs/>
        </w:rPr>
        <w:t>vrillage</w:t>
      </w:r>
      <w:r w:rsidR="004976EC">
        <w:rPr>
          <w:iCs/>
        </w:rPr>
        <w:t xml:space="preserve"> et</w:t>
      </w:r>
      <w:r w:rsidR="00466BA1">
        <w:rPr>
          <w:iCs/>
        </w:rPr>
        <w:t xml:space="preserve"> sont exprimés ainsi :</w:t>
      </w:r>
    </w:p>
    <w:tbl>
      <w:tblPr>
        <w:tblStyle w:val="Grilledutableau"/>
        <w:tblW w:w="9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11"/>
      </w:tblGrid>
      <w:tr w:rsidR="002F6E36" w:rsidRPr="008302CA" w:rsidTr="004C64EB">
        <w:tc>
          <w:tcPr>
            <w:tcW w:w="8472" w:type="dxa"/>
          </w:tcPr>
          <w:p w:rsidR="002F6E36" w:rsidRPr="004D7B75" w:rsidRDefault="002F6E36" w:rsidP="00FD2CD6">
            <w:pPr>
              <w:pStyle w:val="Stylepublitexten"/>
              <w:jc w:val="center"/>
              <w:rPr>
                <w:rFonts w:ascii="Times New Roman" w:hAnsi="Times New Roman"/>
                <w:color w:val="000000" w:themeColor="text1"/>
                <w:szCs w:val="22"/>
              </w:rPr>
            </w:pPr>
            <m:oMath>
              <m:r>
                <w:rPr>
                  <w:rFonts w:ascii="Cambria Math" w:hAnsi="Cambria Math"/>
                </w:rPr>
                <m:t>∆</m:t>
              </m:r>
              <m:sSubSup>
                <m:sSubSupPr>
                  <m:ctrlPr>
                    <w:rPr>
                      <w:rFonts w:ascii="Cambria Math" w:hAnsi="Cambria Math"/>
                      <w:i/>
                      <w:iCs/>
                    </w:rPr>
                  </m:ctrlPr>
                </m:sSubSupPr>
                <m:e>
                  <m:r>
                    <w:rPr>
                      <w:rFonts w:ascii="Cambria Math" w:hAnsi="Cambria Math"/>
                    </w:rPr>
                    <m:t>ε</m:t>
                  </m:r>
                </m:e>
                <m:sub>
                  <m:r>
                    <w:rPr>
                      <w:rFonts w:ascii="Cambria Math" w:hAnsi="Cambria Math"/>
                    </w:rPr>
                    <m:t>θ</m:t>
                  </m:r>
                </m:sub>
                <m:sup>
                  <m:r>
                    <w:rPr>
                      <w:rFonts w:ascii="Cambria Math" w:hAnsi="Cambria Math"/>
                    </w:rPr>
                    <m:t>ecra</m:t>
                  </m:r>
                </m:sup>
              </m:sSubSup>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λ</m:t>
                  </m:r>
                </m:e>
                <m:sub>
                  <m:r>
                    <w:rPr>
                      <w:rFonts w:ascii="Cambria Math" w:hAnsi="Cambria Math"/>
                      <w:color w:val="000000" w:themeColor="text1"/>
                    </w:rPr>
                    <m:t>θ</m:t>
                  </m:r>
                </m:sub>
              </m:sSub>
              <m:f>
                <m:fPr>
                  <m:ctrlPr>
                    <w:rPr>
                      <w:rFonts w:ascii="Cambria Math" w:hAnsi="Cambria Math"/>
                      <w:i/>
                      <w:iCs/>
                      <w:color w:val="000000" w:themeColor="text1"/>
                    </w:rPr>
                  </m:ctrlPr>
                </m:fPr>
                <m:num>
                  <m:r>
                    <w:rPr>
                      <w:rFonts w:ascii="Cambria Math" w:hAnsi="Cambria Math"/>
                    </w:rPr>
                    <m:t>∆</m:t>
                  </m:r>
                  <m:r>
                    <w:rPr>
                      <w:rFonts w:ascii="Cambria Math" w:hAnsi="Cambria Math"/>
                      <w:color w:val="000000" w:themeColor="text1"/>
                    </w:rPr>
                    <m:t>δ</m:t>
                  </m:r>
                </m:num>
                <m:den>
                  <m:sSub>
                    <m:sSubPr>
                      <m:ctrlPr>
                        <w:rPr>
                          <w:rFonts w:ascii="Cambria Math" w:hAnsi="Cambria Math"/>
                          <w:i/>
                          <w:iCs/>
                          <w:color w:val="000000" w:themeColor="text1"/>
                        </w:rPr>
                      </m:ctrlPr>
                    </m:sSubPr>
                    <m:e>
                      <m:r>
                        <w:rPr>
                          <w:rFonts w:ascii="Cambria Math" w:hAnsi="Cambria Math"/>
                          <w:color w:val="000000" w:themeColor="text1"/>
                        </w:rPr>
                        <m:t>R</m:t>
                      </m:r>
                    </m:e>
                    <m:sub>
                      <m:r>
                        <w:rPr>
                          <w:rFonts w:ascii="Cambria Math" w:hAnsi="Cambria Math"/>
                          <w:color w:val="000000" w:themeColor="text1"/>
                        </w:rPr>
                        <m:t>e</m:t>
                      </m:r>
                    </m:sub>
                  </m:sSub>
                </m:den>
              </m:f>
            </m:oMath>
            <w:r>
              <w:t xml:space="preserve">     et     </w:t>
            </w:r>
            <m:oMath>
              <m:r>
                <w:rPr>
                  <w:rFonts w:ascii="Cambria Math" w:hAnsi="Cambria Math"/>
                </w:rPr>
                <m:t>∆</m:t>
              </m:r>
              <m:sSubSup>
                <m:sSubSupPr>
                  <m:ctrlPr>
                    <w:rPr>
                      <w:rFonts w:ascii="Cambria Math" w:hAnsi="Cambria Math"/>
                      <w:i/>
                      <w:iCs/>
                    </w:rPr>
                  </m:ctrlPr>
                </m:sSubSupPr>
                <m:e>
                  <m:r>
                    <w:rPr>
                      <w:rFonts w:ascii="Cambria Math" w:hAnsi="Cambria Math"/>
                    </w:rPr>
                    <m:t>ε</m:t>
                  </m:r>
                </m:e>
                <m:sub>
                  <m:r>
                    <w:rPr>
                      <w:rFonts w:ascii="Cambria Math" w:hAnsi="Cambria Math"/>
                    </w:rPr>
                    <m:t>θ</m:t>
                  </m:r>
                </m:sub>
                <m:sup>
                  <m:r>
                    <w:rPr>
                      <w:rFonts w:ascii="Cambria Math" w:hAnsi="Cambria Math"/>
                    </w:rPr>
                    <m:t>vril</m:t>
                  </m:r>
                </m:sup>
              </m:sSubSup>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μ</m:t>
                  </m:r>
                </m:e>
                <m:sub>
                  <m:r>
                    <w:rPr>
                      <w:rFonts w:ascii="Cambria Math" w:hAnsi="Cambria Math"/>
                      <w:color w:val="000000" w:themeColor="text1"/>
                    </w:rPr>
                    <m:t>θ</m:t>
                  </m:r>
                </m:sub>
              </m:sSub>
              <m:sSub>
                <m:sSubPr>
                  <m:ctrlPr>
                    <w:rPr>
                      <w:rFonts w:ascii="Cambria Math" w:hAnsi="Cambria Math"/>
                      <w:i/>
                      <w:iCs/>
                      <w:color w:val="000000" w:themeColor="text1"/>
                    </w:rPr>
                  </m:ctrlPr>
                </m:sSubPr>
                <m:e>
                  <m:r>
                    <w:rPr>
                      <w:rFonts w:ascii="Cambria Math" w:hAnsi="Cambria Math"/>
                      <w:color w:val="000000" w:themeColor="text1"/>
                    </w:rPr>
                    <m:t>R</m:t>
                  </m:r>
                </m:e>
                <m:sub>
                  <m:r>
                    <w:rPr>
                      <w:rFonts w:ascii="Cambria Math" w:hAnsi="Cambria Math"/>
                      <w:color w:val="000000" w:themeColor="text1"/>
                    </w:rPr>
                    <m:t>i</m:t>
                  </m:r>
                </m:sub>
              </m:sSub>
              <m:r>
                <w:rPr>
                  <w:rFonts w:ascii="Cambria Math" w:hAnsi="Cambria Math"/>
                </w:rPr>
                <m:t>∆</m:t>
              </m:r>
              <m:r>
                <w:rPr>
                  <w:rFonts w:ascii="Cambria Math" w:hAnsi="Cambria Math"/>
                  <w:color w:val="000000" w:themeColor="text1"/>
                </w:rPr>
                <m:t>κ</m:t>
              </m:r>
            </m:oMath>
          </w:p>
        </w:tc>
        <w:tc>
          <w:tcPr>
            <w:tcW w:w="1011" w:type="dxa"/>
          </w:tcPr>
          <w:p w:rsidR="002F6E36" w:rsidRPr="008302CA" w:rsidRDefault="002F6E36" w:rsidP="002F6E36">
            <w:pPr>
              <w:pStyle w:val="Stylepublitexten"/>
              <w:keepNext/>
              <w:ind w:firstLine="0"/>
              <w:jc w:val="center"/>
              <w:rPr>
                <w:rFonts w:ascii="Times New Roman" w:hAnsi="Times New Roman"/>
                <w:b/>
                <w:color w:val="000000" w:themeColor="text1"/>
                <w:sz w:val="20"/>
                <w:szCs w:val="20"/>
              </w:rPr>
            </w:pPr>
            <w:r>
              <w:rPr>
                <w:rFonts w:ascii="Times New Roman" w:hAnsi="Times New Roman"/>
                <w:b/>
                <w:color w:val="000000" w:themeColor="text1"/>
                <w:sz w:val="20"/>
                <w:szCs w:val="20"/>
              </w:rPr>
              <w:t>(7</w:t>
            </w:r>
            <w:r w:rsidRPr="008302CA">
              <w:rPr>
                <w:rFonts w:ascii="Times New Roman" w:hAnsi="Times New Roman"/>
                <w:b/>
                <w:color w:val="000000" w:themeColor="text1"/>
                <w:sz w:val="20"/>
                <w:szCs w:val="20"/>
              </w:rPr>
              <w:t>)</w:t>
            </w:r>
          </w:p>
        </w:tc>
      </w:tr>
    </w:tbl>
    <w:p w:rsidR="00747BF5" w:rsidRDefault="002F6E36" w:rsidP="00647D30">
      <w:pPr>
        <w:pStyle w:val="Stylepublitexten"/>
        <w:rPr>
          <w:color w:val="000000" w:themeColor="text1"/>
        </w:rPr>
      </w:pPr>
      <w:r>
        <w:rPr>
          <w:rFonts w:ascii="Times New Roman" w:eastAsia="Cambria" w:hAnsi="Times New Roman"/>
          <w:iCs/>
        </w:rPr>
        <w:t xml:space="preserve">où </w:t>
      </w:r>
      <m:oMath>
        <m:r>
          <w:rPr>
            <w:rFonts w:ascii="Cambria Math" w:hAnsi="Cambria Math"/>
          </w:rPr>
          <m:t>δ</m:t>
        </m:r>
      </m:oMath>
      <w:r w:rsidR="00466BA1">
        <w:t xml:space="preserve"> est l’écrasement </w:t>
      </w:r>
      <w:r w:rsidR="00466BA1">
        <w:rPr>
          <w:iCs/>
        </w:rPr>
        <w:t>de la section</w:t>
      </w:r>
      <w:r w:rsidR="006F7650">
        <w:rPr>
          <w:iCs/>
        </w:rPr>
        <w:t>,</w:t>
      </w:r>
      <w:r w:rsidR="00466BA1">
        <w:rPr>
          <w:iCs/>
        </w:rPr>
        <w:t xml:space="preserve"> </w:t>
      </w:r>
      <w:r w:rsidR="00466BA1">
        <w:t>calculé précédemment</w:t>
      </w:r>
      <w:r w:rsidR="006F7650">
        <w:t>,</w:t>
      </w:r>
      <w:r w:rsidR="00466BA1">
        <w:t xml:space="preserve"> et </w:t>
      </w:r>
      <m:oMath>
        <m:r>
          <w:rPr>
            <w:rFonts w:ascii="Cambria Math" w:hAnsi="Cambria Math"/>
          </w:rPr>
          <m:t>κ</m:t>
        </m:r>
      </m:oMath>
      <w:r>
        <w:rPr>
          <w:iCs/>
        </w:rPr>
        <w:t xml:space="preserve"> est la </w:t>
      </w:r>
      <w:r w:rsidRPr="00DE384B">
        <w:rPr>
          <w:i/>
          <w:iCs/>
        </w:rPr>
        <w:t xml:space="preserve">courbure </w:t>
      </w:r>
      <w:r w:rsidR="00466BA1" w:rsidRPr="00DE384B">
        <w:rPr>
          <w:i/>
          <w:iCs/>
        </w:rPr>
        <w:t>due à la flexion</w:t>
      </w:r>
      <w:r w:rsidR="00466BA1">
        <w:rPr>
          <w:iCs/>
        </w:rPr>
        <w:t xml:space="preserve"> de l’</w:t>
      </w:r>
      <w:r>
        <w:rPr>
          <w:iCs/>
        </w:rPr>
        <w:t>aiguille. Ce</w:t>
      </w:r>
      <w:r w:rsidR="008E10F9">
        <w:rPr>
          <w:iCs/>
        </w:rPr>
        <w:t xml:space="preserve">tte dernière </w:t>
      </w:r>
      <w:r>
        <w:rPr>
          <w:iCs/>
        </w:rPr>
        <w:t xml:space="preserve">est calculée </w:t>
      </w:r>
      <w:r w:rsidR="00CF3930">
        <w:rPr>
          <w:iCs/>
        </w:rPr>
        <w:t>via</w:t>
      </w:r>
      <w:r>
        <w:rPr>
          <w:iCs/>
        </w:rPr>
        <w:t xml:space="preserve"> le modèle d’éléments finis tuyau des aiguilles et constitue </w:t>
      </w:r>
      <w:r w:rsidR="008E10F9">
        <w:rPr>
          <w:iCs/>
        </w:rPr>
        <w:t xml:space="preserve">donc </w:t>
      </w:r>
      <w:r>
        <w:rPr>
          <w:iCs/>
        </w:rPr>
        <w:t>une variable externe au modèle de liaison.</w:t>
      </w:r>
      <w:r>
        <w:rPr>
          <w:color w:val="000000" w:themeColor="text1"/>
        </w:rPr>
        <w:t xml:space="preserve"> Les termes </w:t>
      </w:r>
      <m:oMath>
        <m:sSub>
          <m:sSubPr>
            <m:ctrlPr>
              <w:rPr>
                <w:rFonts w:ascii="Cambria Math" w:hAnsi="Cambria Math"/>
                <w:i/>
                <w:iCs/>
                <w:color w:val="000000" w:themeColor="text1"/>
              </w:rPr>
            </m:ctrlPr>
          </m:sSubPr>
          <m:e>
            <m:r>
              <w:rPr>
                <w:rFonts w:ascii="Cambria Math" w:hAnsi="Cambria Math"/>
                <w:color w:val="000000" w:themeColor="text1"/>
              </w:rPr>
              <m:t>λ</m:t>
            </m:r>
          </m:e>
          <m:sub>
            <m:r>
              <w:rPr>
                <w:rFonts w:ascii="Cambria Math" w:hAnsi="Cambria Math"/>
                <w:color w:val="000000" w:themeColor="text1"/>
              </w:rPr>
              <m:t>θ</m:t>
            </m:r>
          </m:sub>
        </m:sSub>
      </m:oMath>
      <w:r w:rsidR="00747BF5">
        <w:rPr>
          <w:iCs/>
          <w:color w:val="000000" w:themeColor="text1"/>
        </w:rPr>
        <w:t xml:space="preserve">, </w:t>
      </w:r>
      <m:oMath>
        <m:sSub>
          <m:sSubPr>
            <m:ctrlPr>
              <w:rPr>
                <w:rFonts w:ascii="Cambria Math" w:hAnsi="Cambria Math"/>
                <w:i/>
                <w:iCs/>
                <w:color w:val="000000" w:themeColor="text1"/>
              </w:rPr>
            </m:ctrlPr>
          </m:sSubPr>
          <m:e>
            <m:r>
              <w:rPr>
                <w:rFonts w:ascii="Cambria Math" w:hAnsi="Cambria Math"/>
                <w:color w:val="000000" w:themeColor="text1"/>
              </w:rPr>
              <m:t>μ</m:t>
            </m:r>
          </m:e>
          <m:sub>
            <m:r>
              <w:rPr>
                <w:rFonts w:ascii="Cambria Math" w:hAnsi="Cambria Math"/>
                <w:color w:val="000000" w:themeColor="text1"/>
              </w:rPr>
              <m:t>θ</m:t>
            </m:r>
          </m:sub>
        </m:sSub>
      </m:oMath>
      <w:r w:rsidR="00747BF5">
        <w:rPr>
          <w:iCs/>
          <w:color w:val="000000" w:themeColor="text1"/>
        </w:rPr>
        <w:t xml:space="preserve"> (ainsi que </w:t>
      </w:r>
      <m:oMath>
        <m:sSub>
          <m:sSubPr>
            <m:ctrlPr>
              <w:rPr>
                <w:rFonts w:ascii="Cambria Math" w:hAnsi="Cambria Math"/>
                <w:i/>
                <w:iCs/>
                <w:color w:val="000000" w:themeColor="text1"/>
              </w:rPr>
            </m:ctrlPr>
          </m:sSubPr>
          <m:e>
            <m:r>
              <w:rPr>
                <w:rFonts w:ascii="Cambria Math" w:hAnsi="Cambria Math"/>
                <w:color w:val="000000" w:themeColor="text1"/>
              </w:rPr>
              <m:t>λ</m:t>
            </m:r>
          </m:e>
          <m:sub>
            <m:r>
              <w:rPr>
                <w:rFonts w:ascii="Cambria Math" w:hAnsi="Cambria Math"/>
                <w:color w:val="000000" w:themeColor="text1"/>
              </w:rPr>
              <m:t>z</m:t>
            </m:r>
          </m:sub>
        </m:sSub>
      </m:oMath>
      <w:r w:rsidR="00747BF5">
        <w:rPr>
          <w:iCs/>
          <w:color w:val="000000" w:themeColor="text1"/>
        </w:rPr>
        <w:t xml:space="preserve">, </w:t>
      </w:r>
      <m:oMath>
        <m:sSub>
          <m:sSubPr>
            <m:ctrlPr>
              <w:rPr>
                <w:rFonts w:ascii="Cambria Math" w:hAnsi="Cambria Math"/>
                <w:i/>
                <w:iCs/>
                <w:color w:val="000000" w:themeColor="text1"/>
              </w:rPr>
            </m:ctrlPr>
          </m:sSubPr>
          <m:e>
            <m:r>
              <w:rPr>
                <w:rFonts w:ascii="Cambria Math" w:hAnsi="Cambria Math"/>
                <w:color w:val="000000" w:themeColor="text1"/>
              </w:rPr>
              <m:t>μ</m:t>
            </m:r>
          </m:e>
          <m:sub>
            <m:r>
              <w:rPr>
                <w:rFonts w:ascii="Cambria Math" w:hAnsi="Cambria Math"/>
                <w:color w:val="000000" w:themeColor="text1"/>
              </w:rPr>
              <m:t>z</m:t>
            </m:r>
          </m:sub>
        </m:sSub>
      </m:oMath>
      <w:r w:rsidR="00747BF5">
        <w:rPr>
          <w:iCs/>
          <w:color w:val="000000" w:themeColor="text1"/>
        </w:rPr>
        <w:t xml:space="preserve"> pour la composante axiale </w:t>
      </w:r>
      <m:oMath>
        <m:r>
          <w:rPr>
            <w:rFonts w:ascii="Cambria Math" w:hAnsi="Cambria Math"/>
            <w:color w:val="000000" w:themeColor="text1"/>
          </w:rPr>
          <m:t>z</m:t>
        </m:r>
      </m:oMath>
      <w:r w:rsidR="00747BF5">
        <w:rPr>
          <w:iCs/>
          <w:color w:val="000000" w:themeColor="text1"/>
        </w:rPr>
        <w:t xml:space="preserve">) </w:t>
      </w:r>
      <w:r>
        <w:rPr>
          <w:iCs/>
          <w:color w:val="000000" w:themeColor="text1"/>
        </w:rPr>
        <w:t xml:space="preserve">sont des </w:t>
      </w:r>
      <w:r w:rsidR="008E10F9" w:rsidRPr="005C3168">
        <w:rPr>
          <w:i/>
          <w:iCs/>
          <w:color w:val="000000" w:themeColor="text1"/>
        </w:rPr>
        <w:t>facteur</w:t>
      </w:r>
      <w:r w:rsidR="00747BF5" w:rsidRPr="005C3168">
        <w:rPr>
          <w:i/>
          <w:iCs/>
          <w:color w:val="000000" w:themeColor="text1"/>
        </w:rPr>
        <w:t>s</w:t>
      </w:r>
      <w:r w:rsidR="008E10F9" w:rsidRPr="005C3168">
        <w:rPr>
          <w:i/>
          <w:iCs/>
          <w:color w:val="000000" w:themeColor="text1"/>
        </w:rPr>
        <w:t xml:space="preserve"> </w:t>
      </w:r>
      <w:r w:rsidRPr="005C3168">
        <w:rPr>
          <w:i/>
          <w:color w:val="000000" w:themeColor="text1"/>
        </w:rPr>
        <w:t xml:space="preserve">de localisation de </w:t>
      </w:r>
      <w:r w:rsidR="007245D7" w:rsidRPr="005C3168">
        <w:rPr>
          <w:i/>
          <w:color w:val="000000" w:themeColor="text1"/>
        </w:rPr>
        <w:t xml:space="preserve">la </w:t>
      </w:r>
      <w:r w:rsidRPr="005C3168">
        <w:rPr>
          <w:i/>
          <w:color w:val="000000" w:themeColor="text1"/>
        </w:rPr>
        <w:t>déformation</w:t>
      </w:r>
      <w:r>
        <w:rPr>
          <w:color w:val="000000" w:themeColor="text1"/>
        </w:rPr>
        <w:t xml:space="preserve"> </w:t>
      </w:r>
      <w:r w:rsidR="006F7650">
        <w:rPr>
          <w:color w:val="000000" w:themeColor="text1"/>
        </w:rPr>
        <w:t xml:space="preserve">qui constituent des paramètres du modèle de liaison </w:t>
      </w:r>
      <w:r>
        <w:rPr>
          <w:color w:val="000000" w:themeColor="text1"/>
        </w:rPr>
        <w:t>à déterminer.</w:t>
      </w:r>
    </w:p>
    <w:p w:rsidR="006C28B5" w:rsidRDefault="008E10F9" w:rsidP="00647D30">
      <w:pPr>
        <w:pStyle w:val="Stylepublitexten"/>
        <w:rPr>
          <w:color w:val="000000" w:themeColor="text1"/>
        </w:rPr>
      </w:pPr>
      <w:r>
        <w:rPr>
          <w:color w:val="000000" w:themeColor="text1"/>
        </w:rPr>
        <w:t>Remarquons que nous faison</w:t>
      </w:r>
      <w:r w:rsidR="00C56C49">
        <w:rPr>
          <w:color w:val="000000" w:themeColor="text1"/>
        </w:rPr>
        <w:t>s</w:t>
      </w:r>
      <w:r>
        <w:rPr>
          <w:color w:val="000000" w:themeColor="text1"/>
        </w:rPr>
        <w:t xml:space="preserve"> ici l’hypothèse que la </w:t>
      </w:r>
      <w:r w:rsidRPr="00147461">
        <w:rPr>
          <w:rFonts w:cs="Times"/>
          <w:color w:val="000000" w:themeColor="text1"/>
          <w:szCs w:val="22"/>
        </w:rPr>
        <w:t xml:space="preserve">localisation de la déformation est la même en </w:t>
      </w:r>
      <w:r w:rsidRPr="00147461">
        <w:rPr>
          <w:rFonts w:cs="Times"/>
          <w:color w:val="000000" w:themeColor="text1"/>
          <w:szCs w:val="22"/>
        </w:rPr>
        <w:lastRenderedPageBreak/>
        <w:t>élasticité et en fluage</w:t>
      </w:r>
      <w:r>
        <w:rPr>
          <w:rFonts w:cs="Times"/>
          <w:color w:val="000000" w:themeColor="text1"/>
          <w:szCs w:val="22"/>
        </w:rPr>
        <w:t xml:space="preserve">. </w:t>
      </w:r>
      <w:r w:rsidR="00647D30" w:rsidRPr="00147461">
        <w:rPr>
          <w:color w:val="000000" w:themeColor="text1"/>
        </w:rPr>
        <w:t>Cette dernière hypothèse</w:t>
      </w:r>
      <w:r w:rsidR="006F7650">
        <w:rPr>
          <w:color w:val="000000" w:themeColor="text1"/>
        </w:rPr>
        <w:t>, forte,</w:t>
      </w:r>
      <w:r w:rsidR="00647D30" w:rsidRPr="00147461">
        <w:rPr>
          <w:color w:val="000000" w:themeColor="text1"/>
        </w:rPr>
        <w:t xml:space="preserve"> est acceptable </w:t>
      </w:r>
      <w:r w:rsidR="00C56C49">
        <w:rPr>
          <w:color w:val="000000" w:themeColor="text1"/>
        </w:rPr>
        <w:t xml:space="preserve">puisque </w:t>
      </w:r>
      <w:r w:rsidR="00647D30" w:rsidRPr="00147461">
        <w:rPr>
          <w:color w:val="000000" w:themeColor="text1"/>
        </w:rPr>
        <w:t xml:space="preserve">le fluage d’irradiation est prépondérant en conditions normales d’irradiation et </w:t>
      </w:r>
      <w:r w:rsidR="00C56C49">
        <w:rPr>
          <w:color w:val="000000" w:themeColor="text1"/>
        </w:rPr>
        <w:t>qu’il est linéairement relié à la contrainte</w:t>
      </w:r>
      <w:r w:rsidR="00647D30" w:rsidRPr="00147461">
        <w:rPr>
          <w:color w:val="000000" w:themeColor="text1"/>
        </w:rPr>
        <w:t>. Cela justifie le fait de n’utiliser qu’un seul point d’intégration dans toute la section, alors que celle-ci voit des niveaux de contrainte différents.</w:t>
      </w:r>
    </w:p>
    <w:p w:rsidR="0002121F" w:rsidRDefault="0002121F" w:rsidP="008451D1">
      <w:pPr>
        <w:pStyle w:val="Titre2"/>
        <w:numPr>
          <w:ilvl w:val="1"/>
          <w:numId w:val="15"/>
        </w:numPr>
        <w:spacing w:before="0"/>
      </w:pPr>
      <w:r>
        <w:t>Contrainte locale (en peau interne)</w:t>
      </w:r>
    </w:p>
    <w:p w:rsidR="002A75F1" w:rsidRDefault="00C56C49" w:rsidP="00C56C49">
      <w:pPr>
        <w:pStyle w:val="Stylepublitexten"/>
        <w:rPr>
          <w:iCs/>
        </w:rPr>
      </w:pPr>
      <w:r w:rsidRPr="00C56C49">
        <w:t>L’intégration de la loi de comportement non linéaire, tenant compte du gonflement</w:t>
      </w:r>
      <w:r>
        <w:t xml:space="preserve"> et </w:t>
      </w:r>
      <w:r w:rsidRPr="00C56C49">
        <w:t>du fluage, se fait au point critique en peau interne, en utilisant un algorithme de Runge-</w:t>
      </w:r>
      <w:proofErr w:type="spellStart"/>
      <w:r w:rsidRPr="00C56C49">
        <w:t>Ku</w:t>
      </w:r>
      <w:r w:rsidR="00E23C0E">
        <w:t>t</w:t>
      </w:r>
      <w:r w:rsidRPr="00C56C49">
        <w:t>ta</w:t>
      </w:r>
      <w:proofErr w:type="spellEnd"/>
      <w:r w:rsidRPr="00C56C49">
        <w:t xml:space="preserve"> d’ordre 4 avec contrôle de l’erreur.</w:t>
      </w:r>
      <w:r w:rsidR="00403511">
        <w:t xml:space="preserve"> On notera, qu’à ce stade, la composante radiale de l’incrément de déformation locale </w:t>
      </w:r>
      <m:oMath>
        <m:r>
          <w:rPr>
            <w:rFonts w:ascii="Cambria Math" w:hAnsi="Cambria Math"/>
          </w:rPr>
          <m:t>∆</m:t>
        </m:r>
        <m:sSub>
          <m:sSubPr>
            <m:ctrlPr>
              <w:rPr>
                <w:rFonts w:ascii="Cambria Math" w:hAnsi="Cambria Math"/>
                <w:i/>
                <w:iCs/>
              </w:rPr>
            </m:ctrlPr>
          </m:sSubPr>
          <m:e>
            <m:r>
              <w:rPr>
                <w:rFonts w:ascii="Cambria Math" w:hAnsi="Cambria Math"/>
              </w:rPr>
              <m:t>ε</m:t>
            </m:r>
          </m:e>
          <m:sub>
            <m:r>
              <w:rPr>
                <w:rFonts w:ascii="Cambria Math" w:hAnsi="Cambria Math"/>
              </w:rPr>
              <m:t>r</m:t>
            </m:r>
          </m:sub>
        </m:sSub>
      </m:oMath>
      <w:r w:rsidR="00403511">
        <w:rPr>
          <w:iCs/>
        </w:rPr>
        <w:t xml:space="preserve"> n’est pas connue. Cependant, la composante radiale des contraintes est connue et vaut </w:t>
      </w:r>
      <m:oMath>
        <m:r>
          <w:rPr>
            <w:rFonts w:ascii="Cambria Math" w:hAnsi="Cambria Math"/>
          </w:rPr>
          <m:t>-p</m:t>
        </m:r>
      </m:oMath>
      <w:r w:rsidR="00403511">
        <w:rPr>
          <w:iCs/>
        </w:rPr>
        <w:t>.</w:t>
      </w:r>
      <w:r w:rsidR="005450B4">
        <w:rPr>
          <w:iCs/>
        </w:rPr>
        <w:t xml:space="preserve"> Celle-ci est </w:t>
      </w:r>
      <w:r w:rsidR="002A75F1">
        <w:rPr>
          <w:iCs/>
        </w:rPr>
        <w:t xml:space="preserve">prise en compte </w:t>
      </w:r>
      <w:r w:rsidR="005450B4">
        <w:rPr>
          <w:iCs/>
        </w:rPr>
        <w:t>lors de l’intégration</w:t>
      </w:r>
      <w:r w:rsidR="002A75F1">
        <w:rPr>
          <w:iCs/>
        </w:rPr>
        <w:t xml:space="preserve">, notamment pour le calcul de la contrainte équivalente de </w:t>
      </w:r>
      <w:proofErr w:type="spellStart"/>
      <w:r w:rsidR="002A75F1">
        <w:rPr>
          <w:iCs/>
        </w:rPr>
        <w:t>von</w:t>
      </w:r>
      <w:proofErr w:type="spellEnd"/>
      <w:r w:rsidR="002A75F1">
        <w:rPr>
          <w:iCs/>
        </w:rPr>
        <w:t xml:space="preserve"> Mises et du déviateur des contraintes intervenant dans la loi de fluage.</w:t>
      </w:r>
    </w:p>
    <w:p w:rsidR="005450B4" w:rsidRDefault="005450B4" w:rsidP="00C56C49">
      <w:pPr>
        <w:pStyle w:val="Stylepublitexten"/>
        <w:rPr>
          <w:iCs/>
        </w:rPr>
      </w:pPr>
      <w:r>
        <w:rPr>
          <w:iCs/>
        </w:rPr>
        <w:t>On aboutit alors à un</w:t>
      </w:r>
      <w:r w:rsidR="002A75F1">
        <w:rPr>
          <w:iCs/>
        </w:rPr>
        <w:t>e estimation de l’</w:t>
      </w:r>
      <w:r>
        <w:rPr>
          <w:iCs/>
        </w:rPr>
        <w:t>état de contrainte diagonal</w:t>
      </w:r>
      <w:r w:rsidR="002A75F1">
        <w:rPr>
          <w:iCs/>
        </w:rPr>
        <w:t xml:space="preserve"> local :</w:t>
      </w:r>
      <w:r>
        <w:rPr>
          <w:iCs/>
        </w:rPr>
        <w:t xml:space="preserve"> </w:t>
      </w:r>
      <m:oMath>
        <m:sSub>
          <m:sSubPr>
            <m:ctrlPr>
              <w:rPr>
                <w:rFonts w:ascii="Cambria Math" w:eastAsiaTheme="minorEastAsia" w:hAnsi="Cambria Math"/>
                <w:i/>
                <w:iCs/>
              </w:rPr>
            </m:ctrlPr>
          </m:sSubPr>
          <m:e>
            <m:r>
              <w:rPr>
                <w:rFonts w:ascii="Cambria Math" w:eastAsiaTheme="minorEastAsia" w:hAnsi="Cambria Math"/>
              </w:rPr>
              <m:t>σ</m:t>
            </m:r>
          </m:e>
          <m:sub>
            <m:r>
              <w:rPr>
                <w:rFonts w:ascii="Cambria Math" w:eastAsiaTheme="minorEastAsia" w:hAnsi="Cambria Math"/>
              </w:rPr>
              <m:t>r</m:t>
            </m:r>
          </m:sub>
        </m:sSub>
      </m:oMath>
      <w:r w:rsidR="00E40E11">
        <w:rPr>
          <w:iCs/>
        </w:rPr>
        <w:t>,</w:t>
      </w:r>
      <w:r w:rsidR="002A75F1">
        <w:rPr>
          <w:iCs/>
        </w:rPr>
        <w:t xml:space="preserve"> </w:t>
      </w:r>
      <m:oMath>
        <m:sSub>
          <m:sSubPr>
            <m:ctrlPr>
              <w:rPr>
                <w:rFonts w:ascii="Cambria Math" w:eastAsiaTheme="minorEastAsia" w:hAnsi="Cambria Math"/>
                <w:i/>
                <w:iCs/>
              </w:rPr>
            </m:ctrlPr>
          </m:sSubPr>
          <m:e>
            <m:r>
              <w:rPr>
                <w:rFonts w:ascii="Cambria Math" w:eastAsiaTheme="minorEastAsia" w:hAnsi="Cambria Math"/>
              </w:rPr>
              <m:t>σ</m:t>
            </m:r>
          </m:e>
          <m:sub>
            <m:r>
              <w:rPr>
                <w:rFonts w:ascii="Cambria Math" w:eastAsiaTheme="minorEastAsia" w:hAnsi="Cambria Math"/>
              </w:rPr>
              <m:t>θ</m:t>
            </m:r>
          </m:sub>
        </m:sSub>
      </m:oMath>
      <w:r w:rsidR="002A75F1">
        <w:rPr>
          <w:iCs/>
        </w:rPr>
        <w:t xml:space="preserve"> et </w:t>
      </w:r>
      <m:oMath>
        <m:sSub>
          <m:sSubPr>
            <m:ctrlPr>
              <w:rPr>
                <w:rFonts w:ascii="Cambria Math" w:eastAsiaTheme="minorEastAsia" w:hAnsi="Cambria Math"/>
                <w:i/>
                <w:iCs/>
              </w:rPr>
            </m:ctrlPr>
          </m:sSubPr>
          <m:e>
            <m:r>
              <w:rPr>
                <w:rFonts w:ascii="Cambria Math" w:eastAsiaTheme="minorEastAsia" w:hAnsi="Cambria Math"/>
              </w:rPr>
              <m:t>σ</m:t>
            </m:r>
          </m:e>
          <m:sub>
            <m:r>
              <w:rPr>
                <w:rFonts w:ascii="Cambria Math" w:eastAsiaTheme="minorEastAsia" w:hAnsi="Cambria Math"/>
              </w:rPr>
              <m:t>z</m:t>
            </m:r>
          </m:sub>
        </m:sSub>
      </m:oMath>
      <w:r w:rsidR="002A75F1">
        <w:rPr>
          <w:iCs/>
        </w:rPr>
        <w:t>.</w:t>
      </w:r>
    </w:p>
    <w:p w:rsidR="0002121F" w:rsidRDefault="0002121F" w:rsidP="008451D1">
      <w:pPr>
        <w:pStyle w:val="Titre2"/>
        <w:numPr>
          <w:ilvl w:val="1"/>
          <w:numId w:val="15"/>
        </w:numPr>
        <w:spacing w:before="0"/>
      </w:pPr>
      <w:r>
        <w:t>Effort de contact</w:t>
      </w:r>
    </w:p>
    <w:p w:rsidR="002A75F1" w:rsidRDefault="002A75F1" w:rsidP="00615D94">
      <w:pPr>
        <w:pStyle w:val="Stylepublitexten"/>
        <w:spacing w:after="0"/>
        <w:rPr>
          <w:color w:val="000000" w:themeColor="text1"/>
        </w:rPr>
      </w:pPr>
      <w:r w:rsidRPr="00147461">
        <w:rPr>
          <w:color w:val="000000" w:themeColor="text1"/>
        </w:rPr>
        <w:t>Si le jeu est ouvert,</w:t>
      </w:r>
      <w:r>
        <w:rPr>
          <w:color w:val="000000" w:themeColor="text1"/>
        </w:rPr>
        <w:t xml:space="preserve"> l’effort de contact, dans l’élément joint, est</w:t>
      </w:r>
      <m:oMath>
        <m:r>
          <w:rPr>
            <w:rFonts w:ascii="Cambria Math" w:hAnsi="Cambria Math"/>
            <w:color w:val="000000" w:themeColor="text1"/>
          </w:rPr>
          <m:t xml:space="preserve"> F=0</m:t>
        </m:r>
      </m:oMath>
      <w:r w:rsidR="009B7235">
        <w:rPr>
          <w:color w:val="000000" w:themeColor="text1"/>
        </w:rPr>
        <w:t>. Si le jeu est fermé, l’effort est décomposé en trois contributions :</w:t>
      </w:r>
    </w:p>
    <w:tbl>
      <w:tblPr>
        <w:tblStyle w:val="Grilledutableau"/>
        <w:tblW w:w="9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12"/>
      </w:tblGrid>
      <w:tr w:rsidR="002A75F1" w:rsidTr="004C64EB">
        <w:tc>
          <w:tcPr>
            <w:tcW w:w="8472" w:type="dxa"/>
          </w:tcPr>
          <w:p w:rsidR="002A75F1" w:rsidRPr="005C76C0" w:rsidRDefault="009B7235" w:rsidP="00684260">
            <w:pPr>
              <w:pStyle w:val="Paragraphedeliste"/>
              <w:spacing w:line="276" w:lineRule="auto"/>
              <w:jc w:val="center"/>
              <w:rPr>
                <w:rFonts w:ascii="Times" w:hAnsi="Times" w:cs="Times"/>
                <w:color w:val="000000" w:themeColor="text1"/>
                <w:sz w:val="22"/>
                <w:szCs w:val="22"/>
              </w:rPr>
            </w:pPr>
            <m:oMathPara>
              <m:oMath>
                <m:r>
                  <w:rPr>
                    <w:rFonts w:ascii="Cambria Math" w:hAnsi="Cambria Math"/>
                  </w:rPr>
                  <m:t>F=</m:t>
                </m:r>
                <m:sSup>
                  <m:sSupPr>
                    <m:ctrlPr>
                      <w:rPr>
                        <w:rFonts w:ascii="Cambria Math" w:hAnsi="Cambria Math"/>
                        <w:i/>
                        <w:iCs/>
                      </w:rPr>
                    </m:ctrlPr>
                  </m:sSupPr>
                  <m:e>
                    <m:r>
                      <w:rPr>
                        <w:rFonts w:ascii="Cambria Math" w:hAnsi="Cambria Math"/>
                      </w:rPr>
                      <m:t>F</m:t>
                    </m:r>
                  </m:e>
                  <m:sup>
                    <m:r>
                      <w:rPr>
                        <w:rFonts w:ascii="Cambria Math" w:eastAsiaTheme="minorEastAsia" w:hAnsi="Cambria Math"/>
                      </w:rPr>
                      <m:t>ecra</m:t>
                    </m:r>
                  </m:sup>
                </m:sSup>
                <m:r>
                  <w:rPr>
                    <w:rFonts w:ascii="Cambria Math" w:hAnsi="Cambria Math"/>
                  </w:rPr>
                  <m:t>+</m:t>
                </m:r>
                <m:sSup>
                  <m:sSupPr>
                    <m:ctrlPr>
                      <w:rPr>
                        <w:rFonts w:ascii="Cambria Math" w:hAnsi="Cambria Math"/>
                        <w:i/>
                        <w:iCs/>
                      </w:rPr>
                    </m:ctrlPr>
                  </m:sSupPr>
                  <m:e>
                    <m:r>
                      <w:rPr>
                        <w:rFonts w:ascii="Cambria Math" w:hAnsi="Cambria Math"/>
                      </w:rPr>
                      <m:t>F</m:t>
                    </m:r>
                  </m:e>
                  <m:sup>
                    <m:r>
                      <w:rPr>
                        <w:rFonts w:ascii="Cambria Math" w:hAnsi="Cambria Math"/>
                      </w:rPr>
                      <m:t>vril</m:t>
                    </m:r>
                  </m:sup>
                </m:sSup>
                <m:r>
                  <w:rPr>
                    <w:rFonts w:ascii="Cambria Math" w:hAnsi="Cambria Math"/>
                  </w:rPr>
                  <m:t>+</m:t>
                </m:r>
                <m:sSup>
                  <m:sSupPr>
                    <m:ctrlPr>
                      <w:rPr>
                        <w:rFonts w:ascii="Cambria Math" w:hAnsi="Cambria Math"/>
                        <w:i/>
                        <w:iCs/>
                      </w:rPr>
                    </m:ctrlPr>
                  </m:sSupPr>
                  <m:e>
                    <m:r>
                      <w:rPr>
                        <w:rFonts w:ascii="Cambria Math" w:hAnsi="Cambria Math"/>
                      </w:rPr>
                      <m:t>F</m:t>
                    </m:r>
                  </m:e>
                  <m:sup>
                    <m:r>
                      <w:rPr>
                        <w:rFonts w:ascii="Cambria Math" w:hAnsi="Cambria Math"/>
                      </w:rPr>
                      <m:t>oval</m:t>
                    </m:r>
                  </m:sup>
                </m:sSup>
              </m:oMath>
            </m:oMathPara>
          </w:p>
        </w:tc>
        <w:tc>
          <w:tcPr>
            <w:tcW w:w="1012" w:type="dxa"/>
          </w:tcPr>
          <w:p w:rsidR="002A75F1" w:rsidRPr="008302CA" w:rsidRDefault="002A75F1" w:rsidP="000533F2">
            <w:pPr>
              <w:pStyle w:val="Stylepublitexten"/>
              <w:keepNext/>
              <w:ind w:firstLine="0"/>
              <w:jc w:val="center"/>
              <w:rPr>
                <w:rFonts w:ascii="Times New Roman" w:hAnsi="Times New Roman"/>
                <w:b/>
                <w:color w:val="000000" w:themeColor="text1"/>
                <w:sz w:val="20"/>
                <w:szCs w:val="20"/>
              </w:rPr>
            </w:pPr>
            <w:r>
              <w:rPr>
                <w:rFonts w:ascii="Times New Roman" w:hAnsi="Times New Roman"/>
                <w:b/>
                <w:color w:val="000000" w:themeColor="text1"/>
                <w:sz w:val="20"/>
                <w:szCs w:val="20"/>
              </w:rPr>
              <w:t>(8</w:t>
            </w:r>
            <w:r w:rsidRPr="008302CA">
              <w:rPr>
                <w:rFonts w:ascii="Times New Roman" w:hAnsi="Times New Roman"/>
                <w:b/>
                <w:color w:val="000000" w:themeColor="text1"/>
                <w:sz w:val="20"/>
                <w:szCs w:val="20"/>
              </w:rPr>
              <w:t>)</w:t>
            </w:r>
          </w:p>
        </w:tc>
      </w:tr>
    </w:tbl>
    <w:p w:rsidR="00FD407D" w:rsidRDefault="00374214" w:rsidP="00615D94">
      <w:pPr>
        <w:pStyle w:val="Stylepublitexten"/>
        <w:spacing w:after="0"/>
        <w:rPr>
          <w:iCs/>
        </w:rPr>
      </w:pPr>
      <m:oMath>
        <m:sSup>
          <m:sSupPr>
            <m:ctrlPr>
              <w:rPr>
                <w:rFonts w:ascii="Cambria Math" w:hAnsi="Cambria Math"/>
                <w:i/>
                <w:iCs/>
              </w:rPr>
            </m:ctrlPr>
          </m:sSupPr>
          <m:e>
            <m:r>
              <w:rPr>
                <w:rFonts w:ascii="Cambria Math" w:hAnsi="Cambria Math"/>
              </w:rPr>
              <m:t>F</m:t>
            </m:r>
          </m:e>
          <m:sup>
            <m:r>
              <w:rPr>
                <w:rFonts w:ascii="Cambria Math" w:eastAsiaTheme="minorEastAsia" w:hAnsi="Cambria Math"/>
              </w:rPr>
              <m:t>ecra</m:t>
            </m:r>
          </m:sup>
        </m:sSup>
      </m:oMath>
      <w:r w:rsidR="009B7235">
        <w:rPr>
          <w:iCs/>
        </w:rPr>
        <w:t xml:space="preserve"> </w:t>
      </w:r>
      <w:proofErr w:type="gramStart"/>
      <w:r w:rsidR="009B7235">
        <w:rPr>
          <w:iCs/>
        </w:rPr>
        <w:t>est</w:t>
      </w:r>
      <w:proofErr w:type="gramEnd"/>
      <w:r w:rsidR="009B7235">
        <w:rPr>
          <w:iCs/>
        </w:rPr>
        <w:t xml:space="preserve"> la composante de l’effort due à l’écrasement </w:t>
      </w:r>
      <w:r w:rsidR="000A1306">
        <w:rPr>
          <w:iCs/>
        </w:rPr>
        <w:t xml:space="preserve">seul </w:t>
      </w:r>
      <w:r w:rsidR="009B7235">
        <w:rPr>
          <w:iCs/>
        </w:rPr>
        <w:t>de la section. Elle est reliée à l’état de contrainte local</w:t>
      </w:r>
      <w:r w:rsidR="000A1306">
        <w:rPr>
          <w:iCs/>
        </w:rPr>
        <w:t xml:space="preserve"> en retranchant la contrainte « libre »</w:t>
      </w:r>
      <w:r w:rsidR="0033042F">
        <w:rPr>
          <w:iCs/>
        </w:rPr>
        <w:t> :</w:t>
      </w:r>
    </w:p>
    <w:tbl>
      <w:tblPr>
        <w:tblStyle w:val="Grilledutableau"/>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2"/>
      </w:tblGrid>
      <w:tr w:rsidR="0033042F" w:rsidRPr="008302CA" w:rsidTr="004C64EB">
        <w:tc>
          <w:tcPr>
            <w:tcW w:w="8472" w:type="dxa"/>
          </w:tcPr>
          <w:p w:rsidR="0033042F" w:rsidRPr="005C76C0" w:rsidRDefault="00374214" w:rsidP="00E502C3">
            <w:pPr>
              <w:pStyle w:val="Paragraphedeliste"/>
              <w:spacing w:line="276" w:lineRule="auto"/>
              <w:jc w:val="center"/>
              <w:rPr>
                <w:rFonts w:ascii="Times" w:hAnsi="Times" w:cs="Times"/>
                <w:color w:val="000000" w:themeColor="text1"/>
                <w:sz w:val="22"/>
                <w:szCs w:val="22"/>
              </w:rPr>
            </w:pPr>
            <m:oMathPara>
              <m:oMath>
                <m:sSup>
                  <m:sSupPr>
                    <m:ctrlPr>
                      <w:rPr>
                        <w:rFonts w:ascii="Cambria Math" w:hAnsi="Cambria Math"/>
                        <w:i/>
                        <w:iCs/>
                      </w:rPr>
                    </m:ctrlPr>
                  </m:sSupPr>
                  <m:e>
                    <m:r>
                      <w:rPr>
                        <w:rFonts w:ascii="Cambria Math" w:hAnsi="Cambria Math"/>
                      </w:rPr>
                      <m:t>F</m:t>
                    </m:r>
                  </m:e>
                  <m:sup>
                    <m:r>
                      <w:rPr>
                        <w:rFonts w:ascii="Cambria Math" w:eastAsiaTheme="minorEastAsia" w:hAnsi="Cambria Math"/>
                      </w:rPr>
                      <m:t>ecra</m:t>
                    </m:r>
                  </m:sup>
                </m:sSup>
                <m:r>
                  <w:rPr>
                    <w:rFonts w:ascii="Cambria Math" w:hAnsi="Cambria Math"/>
                    <w:color w:val="000000" w:themeColor="text1"/>
                  </w:rPr>
                  <m:t>=</m:t>
                </m:r>
                <m:sSup>
                  <m:sSupPr>
                    <m:ctrlPr>
                      <w:rPr>
                        <w:rFonts w:ascii="Cambria Math" w:hAnsi="Cambria Math"/>
                        <w:i/>
                        <w:iCs/>
                      </w:rPr>
                    </m:ctrlPr>
                  </m:sSupPr>
                  <m:e>
                    <m:r>
                      <w:rPr>
                        <w:rFonts w:ascii="Cambria Math" w:hAnsi="Cambria Math"/>
                        <w:color w:val="000000" w:themeColor="text1"/>
                      </w:rPr>
                      <m:t>S</m:t>
                    </m:r>
                  </m:e>
                  <m:sup>
                    <m:r>
                      <w:rPr>
                        <w:rFonts w:ascii="Cambria Math" w:eastAsiaTheme="minorEastAsia" w:hAnsi="Cambria Math"/>
                      </w:rPr>
                      <m:t>eq</m:t>
                    </m:r>
                  </m:sup>
                </m:sSup>
                <m:sSup>
                  <m:sSupPr>
                    <m:ctrlPr>
                      <w:rPr>
                        <w:rFonts w:ascii="Cambria Math" w:hAnsi="Cambria Math"/>
                        <w:i/>
                        <w:iCs/>
                      </w:rPr>
                    </m:ctrlPr>
                  </m:sSupPr>
                  <m:e>
                    <m:r>
                      <w:rPr>
                        <w:rFonts w:ascii="Cambria Math" w:hAnsi="Cambria Math"/>
                        <w:color w:val="000000" w:themeColor="text1"/>
                      </w:rPr>
                      <m:t>σ</m:t>
                    </m:r>
                  </m:e>
                  <m:sup>
                    <m:r>
                      <w:rPr>
                        <w:rFonts w:ascii="Cambria Math" w:eastAsiaTheme="minorEastAsia" w:hAnsi="Cambria Math"/>
                      </w:rPr>
                      <m:t>ecra</m:t>
                    </m:r>
                  </m:sup>
                </m:sSup>
                <m:r>
                  <w:rPr>
                    <w:rFonts w:ascii="Cambria Math" w:hAnsi="Cambria Math"/>
                    <w:color w:val="000000" w:themeColor="text1"/>
                  </w:rPr>
                  <m:t>=</m:t>
                </m:r>
                <m:sSup>
                  <m:sSupPr>
                    <m:ctrlPr>
                      <w:rPr>
                        <w:rFonts w:ascii="Cambria Math" w:hAnsi="Cambria Math"/>
                        <w:i/>
                        <w:iCs/>
                      </w:rPr>
                    </m:ctrlPr>
                  </m:sSupPr>
                  <m:e>
                    <m:r>
                      <w:rPr>
                        <w:rFonts w:ascii="Cambria Math" w:hAnsi="Cambria Math"/>
                        <w:color w:val="000000" w:themeColor="text1"/>
                      </w:rPr>
                      <m:t>S</m:t>
                    </m:r>
                  </m:e>
                  <m:sup>
                    <m:r>
                      <w:rPr>
                        <w:rFonts w:ascii="Cambria Math" w:eastAsiaTheme="minorEastAsia" w:hAnsi="Cambria Math"/>
                      </w:rPr>
                      <m:t>eq</m:t>
                    </m:r>
                  </m:sup>
                </m:sSup>
                <m:f>
                  <m:fPr>
                    <m:ctrlPr>
                      <w:rPr>
                        <w:rFonts w:ascii="Cambria Math" w:hAnsi="Cambria Math"/>
                        <w:i/>
                        <w:color w:val="000000" w:themeColor="text1"/>
                      </w:rPr>
                    </m:ctrlPr>
                  </m:fPr>
                  <m:num>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σ</m:t>
                            </m:r>
                          </m:e>
                          <m:sub>
                            <m:r>
                              <w:rPr>
                                <w:rFonts w:ascii="Cambria Math" w:hAnsi="Cambria Math"/>
                                <w:color w:val="000000" w:themeColor="text1"/>
                              </w:rPr>
                              <m:t>θ</m:t>
                            </m:r>
                          </m:sub>
                        </m:sSub>
                        <m:r>
                          <w:rPr>
                            <w:rFonts w:ascii="Cambria Math" w:hAnsi="Cambria Math"/>
                            <w:color w:val="000000" w:themeColor="text1"/>
                          </w:rPr>
                          <m:t>-</m:t>
                        </m:r>
                        <m:sSubSup>
                          <m:sSubSupPr>
                            <m:ctrlPr>
                              <w:rPr>
                                <w:rFonts w:ascii="Cambria Math" w:hAnsi="Cambria Math" w:cs="Times"/>
                                <w:i/>
                                <w:iCs/>
                              </w:rPr>
                            </m:ctrlPr>
                          </m:sSubSupPr>
                          <m:e>
                            <m:r>
                              <m:rPr>
                                <m:sty m:val="p"/>
                              </m:rPr>
                              <w:rPr>
                                <w:rFonts w:ascii="Cambria Math" w:hAnsi="Cambria Math" w:cs="Times"/>
                              </w:rPr>
                              <m:t>Σ</m:t>
                            </m:r>
                          </m:e>
                          <m:sub>
                            <m:r>
                              <w:rPr>
                                <w:rFonts w:ascii="Cambria Math" w:hAnsi="Cambria Math" w:cs="Times"/>
                              </w:rPr>
                              <m:t>θ</m:t>
                            </m:r>
                          </m:sub>
                          <m:sup>
                            <m:r>
                              <w:rPr>
                                <w:rFonts w:ascii="Cambria Math" w:hAnsi="Cambria Math" w:cs="Times"/>
                              </w:rPr>
                              <m:t>p</m:t>
                            </m:r>
                          </m:sup>
                        </m:sSubSup>
                      </m:e>
                    </m:d>
                  </m:num>
                  <m:den>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θ</m:t>
                        </m:r>
                      </m:sub>
                    </m:sSub>
                  </m:den>
                </m:f>
              </m:oMath>
            </m:oMathPara>
          </w:p>
        </w:tc>
        <w:tc>
          <w:tcPr>
            <w:tcW w:w="1022" w:type="dxa"/>
          </w:tcPr>
          <w:p w:rsidR="0033042F" w:rsidRPr="008302CA" w:rsidRDefault="0033042F" w:rsidP="000533F2">
            <w:pPr>
              <w:pStyle w:val="Stylepublitexten"/>
              <w:keepNext/>
              <w:ind w:firstLine="0"/>
              <w:jc w:val="center"/>
              <w:rPr>
                <w:rFonts w:ascii="Times New Roman" w:hAnsi="Times New Roman"/>
                <w:b/>
                <w:color w:val="000000" w:themeColor="text1"/>
                <w:sz w:val="20"/>
                <w:szCs w:val="20"/>
              </w:rPr>
            </w:pPr>
            <w:r>
              <w:rPr>
                <w:rFonts w:ascii="Times New Roman" w:hAnsi="Times New Roman"/>
                <w:b/>
                <w:color w:val="000000" w:themeColor="text1"/>
                <w:sz w:val="20"/>
                <w:szCs w:val="20"/>
              </w:rPr>
              <w:t>(9</w:t>
            </w:r>
            <w:r w:rsidRPr="008302CA">
              <w:rPr>
                <w:rFonts w:ascii="Times New Roman" w:hAnsi="Times New Roman"/>
                <w:b/>
                <w:color w:val="000000" w:themeColor="text1"/>
                <w:sz w:val="20"/>
                <w:szCs w:val="20"/>
              </w:rPr>
              <w:t>)</w:t>
            </w:r>
          </w:p>
        </w:tc>
      </w:tr>
    </w:tbl>
    <w:p w:rsidR="00FD407D" w:rsidRDefault="005C3168" w:rsidP="00615D94">
      <w:pPr>
        <w:pStyle w:val="Stylepublitexten"/>
        <w:rPr>
          <w:iCs/>
        </w:rPr>
      </w:pPr>
      <w:r>
        <w:rPr>
          <w:iCs/>
        </w:rPr>
        <w:t xml:space="preserve">où </w:t>
      </w:r>
      <m:oMath>
        <m:sSup>
          <m:sSupPr>
            <m:ctrlPr>
              <w:rPr>
                <w:rFonts w:ascii="Cambria Math" w:hAnsi="Cambria Math"/>
                <w:i/>
                <w:iCs/>
              </w:rPr>
            </m:ctrlPr>
          </m:sSupPr>
          <m:e>
            <m:r>
              <w:rPr>
                <w:rFonts w:ascii="Cambria Math" w:hAnsi="Cambria Math"/>
                <w:color w:val="000000" w:themeColor="text1"/>
              </w:rPr>
              <m:t>S</m:t>
            </m:r>
          </m:e>
          <m:sup>
            <m:r>
              <w:rPr>
                <w:rFonts w:ascii="Cambria Math" w:eastAsiaTheme="minorEastAsia" w:hAnsi="Cambria Math"/>
              </w:rPr>
              <m:t>eq</m:t>
            </m:r>
          </m:sup>
        </m:sSup>
      </m:oMath>
      <w:r>
        <w:rPr>
          <w:color w:val="000000" w:themeColor="text1"/>
        </w:rPr>
        <w:t xml:space="preserve"> est la </w:t>
      </w:r>
      <w:r w:rsidRPr="005C3168">
        <w:rPr>
          <w:i/>
          <w:color w:val="000000" w:themeColor="text1"/>
        </w:rPr>
        <w:t>section équivalente</w:t>
      </w:r>
      <w:r>
        <w:rPr>
          <w:color w:val="000000" w:themeColor="text1"/>
        </w:rPr>
        <w:t xml:space="preserve"> et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θ</m:t>
            </m:r>
          </m:sub>
        </m:sSub>
      </m:oMath>
      <w:r>
        <w:rPr>
          <w:color w:val="000000" w:themeColor="text1"/>
        </w:rPr>
        <w:t xml:space="preserve"> le </w:t>
      </w:r>
      <w:r w:rsidRPr="005C3168">
        <w:rPr>
          <w:i/>
          <w:color w:val="000000" w:themeColor="text1"/>
        </w:rPr>
        <w:t>facteur de localisation de la contrainte</w:t>
      </w:r>
      <w:r>
        <w:rPr>
          <w:color w:val="000000" w:themeColor="text1"/>
        </w:rPr>
        <w:t xml:space="preserve"> </w:t>
      </w:r>
      <w:r w:rsidR="00BF247B" w:rsidRPr="00BF247B">
        <w:t>orthoradiale</w:t>
      </w:r>
      <w:r>
        <w:rPr>
          <w:color w:val="000000" w:themeColor="text1"/>
        </w:rPr>
        <w:t>. Tou</w:t>
      </w:r>
      <w:r w:rsidR="006F7650">
        <w:rPr>
          <w:color w:val="000000" w:themeColor="text1"/>
        </w:rPr>
        <w:t>s</w:t>
      </w:r>
      <w:r>
        <w:rPr>
          <w:color w:val="000000" w:themeColor="text1"/>
        </w:rPr>
        <w:t xml:space="preserve"> deux sont </w:t>
      </w:r>
      <w:r w:rsidR="006F7650">
        <w:rPr>
          <w:color w:val="000000" w:themeColor="text1"/>
        </w:rPr>
        <w:t xml:space="preserve">des paramètres du modèle de liaison </w:t>
      </w:r>
      <w:r>
        <w:rPr>
          <w:color w:val="000000" w:themeColor="text1"/>
        </w:rPr>
        <w:t>à déterminer.</w:t>
      </w:r>
    </w:p>
    <w:p w:rsidR="005C3168" w:rsidRDefault="00374214" w:rsidP="00615D94">
      <w:pPr>
        <w:pStyle w:val="Stylepublitexten"/>
        <w:spacing w:after="0"/>
        <w:rPr>
          <w:iCs/>
        </w:rPr>
      </w:pPr>
      <m:oMath>
        <m:sSup>
          <m:sSupPr>
            <m:ctrlPr>
              <w:rPr>
                <w:rFonts w:ascii="Cambria Math" w:hAnsi="Cambria Math"/>
                <w:i/>
                <w:iCs/>
              </w:rPr>
            </m:ctrlPr>
          </m:sSupPr>
          <m:e>
            <m:r>
              <w:rPr>
                <w:rFonts w:ascii="Cambria Math" w:hAnsi="Cambria Math"/>
              </w:rPr>
              <m:t>F</m:t>
            </m:r>
          </m:e>
          <m:sup>
            <m:r>
              <w:rPr>
                <w:rFonts w:ascii="Cambria Math" w:hAnsi="Cambria Math"/>
              </w:rPr>
              <m:t>vril</m:t>
            </m:r>
          </m:sup>
        </m:sSup>
      </m:oMath>
      <w:r w:rsidR="005C3168">
        <w:rPr>
          <w:iCs/>
        </w:rPr>
        <w:t xml:space="preserve"> </w:t>
      </w:r>
      <w:proofErr w:type="gramStart"/>
      <w:r w:rsidR="005C3168">
        <w:rPr>
          <w:iCs/>
        </w:rPr>
        <w:t>est</w:t>
      </w:r>
      <w:proofErr w:type="gramEnd"/>
      <w:r w:rsidR="005C3168">
        <w:rPr>
          <w:iCs/>
        </w:rPr>
        <w:t xml:space="preserve"> la composante de l’effort due </w:t>
      </w:r>
      <w:r w:rsidR="00684260">
        <w:rPr>
          <w:iCs/>
        </w:rPr>
        <w:t>au vrillage</w:t>
      </w:r>
      <w:r w:rsidR="005C3168">
        <w:rPr>
          <w:iCs/>
        </w:rPr>
        <w:t xml:space="preserve"> </w:t>
      </w:r>
      <w:r w:rsidR="00CF3930">
        <w:rPr>
          <w:iCs/>
        </w:rPr>
        <w:t xml:space="preserve">local </w:t>
      </w:r>
      <w:r w:rsidR="005C3168">
        <w:rPr>
          <w:iCs/>
        </w:rPr>
        <w:t>de l’aiguille</w:t>
      </w:r>
      <w:r w:rsidR="00DE384B">
        <w:rPr>
          <w:iCs/>
        </w:rPr>
        <w:t> :</w:t>
      </w:r>
    </w:p>
    <w:tbl>
      <w:tblPr>
        <w:tblStyle w:val="Grilledutableau"/>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2"/>
      </w:tblGrid>
      <w:tr w:rsidR="005C3168" w:rsidRPr="008302CA" w:rsidTr="004C64EB">
        <w:tc>
          <w:tcPr>
            <w:tcW w:w="8472" w:type="dxa"/>
          </w:tcPr>
          <w:p w:rsidR="005C3168" w:rsidRPr="005C76C0" w:rsidRDefault="00374214" w:rsidP="00684260">
            <w:pPr>
              <w:pStyle w:val="Paragraphedeliste"/>
              <w:spacing w:line="276" w:lineRule="auto"/>
              <w:jc w:val="center"/>
              <w:rPr>
                <w:rFonts w:ascii="Times" w:hAnsi="Times" w:cs="Times"/>
                <w:color w:val="000000" w:themeColor="text1"/>
                <w:sz w:val="22"/>
                <w:szCs w:val="22"/>
              </w:rPr>
            </w:pPr>
            <m:oMathPara>
              <m:oMath>
                <m:sSup>
                  <m:sSupPr>
                    <m:ctrlPr>
                      <w:rPr>
                        <w:rFonts w:ascii="Cambria Math" w:hAnsi="Cambria Math"/>
                        <w:i/>
                        <w:iCs/>
                      </w:rPr>
                    </m:ctrlPr>
                  </m:sSupPr>
                  <m:e>
                    <m:r>
                      <w:rPr>
                        <w:rFonts w:ascii="Cambria Math" w:hAnsi="Cambria Math"/>
                      </w:rPr>
                      <m:t>F</m:t>
                    </m:r>
                  </m:e>
                  <m:sup>
                    <m:r>
                      <w:rPr>
                        <w:rFonts w:ascii="Cambria Math" w:eastAsiaTheme="minorEastAsia" w:hAnsi="Cambria Math"/>
                      </w:rPr>
                      <m:t>vril</m:t>
                    </m:r>
                  </m:sup>
                </m:s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M</m:t>
                    </m:r>
                  </m:num>
                  <m:den>
                    <m:sSup>
                      <m:sSupPr>
                        <m:ctrlPr>
                          <w:rPr>
                            <w:rFonts w:ascii="Cambria Math" w:hAnsi="Cambria Math"/>
                            <w:i/>
                            <w:iCs/>
                          </w:rPr>
                        </m:ctrlPr>
                      </m:sSupPr>
                      <m:e>
                        <m:r>
                          <w:rPr>
                            <w:rFonts w:ascii="Cambria Math" w:hAnsi="Cambria Math"/>
                          </w:rPr>
                          <m:t>L</m:t>
                        </m:r>
                      </m:e>
                      <m:sup>
                        <m:r>
                          <w:rPr>
                            <w:rFonts w:ascii="Cambria Math" w:eastAsiaTheme="minorEastAsia" w:hAnsi="Cambria Math"/>
                          </w:rPr>
                          <m:t>vril</m:t>
                        </m:r>
                      </m:sup>
                    </m:sSup>
                  </m:den>
                </m:f>
              </m:oMath>
            </m:oMathPara>
          </w:p>
        </w:tc>
        <w:tc>
          <w:tcPr>
            <w:tcW w:w="1022" w:type="dxa"/>
          </w:tcPr>
          <w:p w:rsidR="005C3168" w:rsidRPr="008302CA" w:rsidRDefault="005C3168" w:rsidP="005C3168">
            <w:pPr>
              <w:pStyle w:val="Stylepublitexten"/>
              <w:keepNext/>
              <w:ind w:firstLine="0"/>
              <w:jc w:val="center"/>
              <w:rPr>
                <w:rFonts w:ascii="Times New Roman" w:hAnsi="Times New Roman"/>
                <w:b/>
                <w:color w:val="000000" w:themeColor="text1"/>
                <w:sz w:val="20"/>
                <w:szCs w:val="20"/>
              </w:rPr>
            </w:pPr>
            <w:r>
              <w:rPr>
                <w:rFonts w:ascii="Times New Roman" w:hAnsi="Times New Roman"/>
                <w:b/>
                <w:color w:val="000000" w:themeColor="text1"/>
                <w:sz w:val="20"/>
                <w:szCs w:val="20"/>
              </w:rPr>
              <w:t>(10</w:t>
            </w:r>
            <w:r w:rsidRPr="008302CA">
              <w:rPr>
                <w:rFonts w:ascii="Times New Roman" w:hAnsi="Times New Roman"/>
                <w:b/>
                <w:color w:val="000000" w:themeColor="text1"/>
                <w:sz w:val="20"/>
                <w:szCs w:val="20"/>
              </w:rPr>
              <w:t>)</w:t>
            </w:r>
          </w:p>
        </w:tc>
      </w:tr>
    </w:tbl>
    <w:p w:rsidR="006F7650" w:rsidRDefault="00DE384B" w:rsidP="00615D94">
      <w:pPr>
        <w:pStyle w:val="Stylepublitexten"/>
        <w:rPr>
          <w:color w:val="000000" w:themeColor="text1"/>
        </w:rPr>
      </w:pPr>
      <w:r>
        <w:rPr>
          <w:iCs/>
        </w:rPr>
        <w:t xml:space="preserve">où </w:t>
      </w:r>
      <m:oMath>
        <m:r>
          <w:rPr>
            <w:rFonts w:ascii="Cambria Math" w:hAnsi="Cambria Math"/>
          </w:rPr>
          <m:t>M</m:t>
        </m:r>
      </m:oMath>
      <w:r>
        <w:rPr>
          <w:iCs/>
        </w:rPr>
        <w:t xml:space="preserve"> est le </w:t>
      </w:r>
      <w:r w:rsidRPr="00DE384B">
        <w:rPr>
          <w:i/>
          <w:iCs/>
        </w:rPr>
        <w:t xml:space="preserve">moment </w:t>
      </w:r>
      <w:r w:rsidR="00684260" w:rsidRPr="00DE384B">
        <w:rPr>
          <w:i/>
          <w:iCs/>
        </w:rPr>
        <w:t>flé</w:t>
      </w:r>
      <w:r w:rsidR="00684260">
        <w:rPr>
          <w:i/>
          <w:iCs/>
        </w:rPr>
        <w:t>chissant</w:t>
      </w:r>
      <w:r>
        <w:rPr>
          <w:iCs/>
        </w:rPr>
        <w:t xml:space="preserve"> </w:t>
      </w:r>
      <w:r w:rsidR="00684260">
        <w:rPr>
          <w:iCs/>
        </w:rPr>
        <w:t xml:space="preserve">moyen </w:t>
      </w:r>
      <w:r>
        <w:rPr>
          <w:iCs/>
        </w:rPr>
        <w:t>de l’aiguille</w:t>
      </w:r>
      <w:r w:rsidR="006F7650">
        <w:rPr>
          <w:iCs/>
        </w:rPr>
        <w:t xml:space="preserve">. Comme pour la courbure </w:t>
      </w:r>
      <m:oMath>
        <m:r>
          <w:rPr>
            <w:rFonts w:ascii="Cambria Math" w:hAnsi="Cambria Math"/>
          </w:rPr>
          <m:t>κ</m:t>
        </m:r>
      </m:oMath>
      <w:r w:rsidR="006F7650">
        <w:t xml:space="preserve">, </w:t>
      </w:r>
      <m:oMath>
        <m:r>
          <w:rPr>
            <w:rFonts w:ascii="Cambria Math" w:hAnsi="Cambria Math"/>
          </w:rPr>
          <m:t>M</m:t>
        </m:r>
      </m:oMath>
      <w:r w:rsidR="00CF3930">
        <w:t xml:space="preserve"> </w:t>
      </w:r>
      <w:r w:rsidR="006F7650">
        <w:t xml:space="preserve">est </w:t>
      </w:r>
      <w:r w:rsidR="00CF3930">
        <w:rPr>
          <w:iCs/>
        </w:rPr>
        <w:t>calculé vi</w:t>
      </w:r>
      <w:r>
        <w:rPr>
          <w:iCs/>
        </w:rPr>
        <w:t>a le modèle d’éléments finis tuyau des aiguilles</w:t>
      </w:r>
      <w:r w:rsidR="006F7650">
        <w:rPr>
          <w:iCs/>
        </w:rPr>
        <w:t xml:space="preserve">. </w:t>
      </w:r>
      <m:oMath>
        <m:sSup>
          <m:sSupPr>
            <m:ctrlPr>
              <w:rPr>
                <w:rFonts w:ascii="Cambria Math" w:hAnsi="Cambria Math"/>
                <w:i/>
                <w:iCs/>
              </w:rPr>
            </m:ctrlPr>
          </m:sSupPr>
          <m:e>
            <m:r>
              <w:rPr>
                <w:rFonts w:ascii="Cambria Math" w:hAnsi="Cambria Math"/>
              </w:rPr>
              <m:t>L</m:t>
            </m:r>
          </m:e>
          <m:sup>
            <m:r>
              <w:rPr>
                <w:rFonts w:ascii="Cambria Math" w:eastAsiaTheme="minorEastAsia" w:hAnsi="Cambria Math"/>
              </w:rPr>
              <m:t>vril</m:t>
            </m:r>
          </m:sup>
        </m:sSup>
      </m:oMath>
      <w:r w:rsidR="00FD2CD6">
        <w:rPr>
          <w:iCs/>
        </w:rPr>
        <w:t xml:space="preserve"> </w:t>
      </w:r>
      <w:proofErr w:type="gramStart"/>
      <w:r w:rsidR="00FD2CD6">
        <w:rPr>
          <w:iCs/>
        </w:rPr>
        <w:t>est</w:t>
      </w:r>
      <w:proofErr w:type="gramEnd"/>
      <w:r w:rsidR="00FD2CD6">
        <w:rPr>
          <w:iCs/>
        </w:rPr>
        <w:t xml:space="preserve"> </w:t>
      </w:r>
      <w:r>
        <w:rPr>
          <w:iCs/>
        </w:rPr>
        <w:t xml:space="preserve">la </w:t>
      </w:r>
      <w:r w:rsidRPr="00DE384B">
        <w:rPr>
          <w:i/>
          <w:iCs/>
        </w:rPr>
        <w:t xml:space="preserve">longueur caractéristique de </w:t>
      </w:r>
      <w:r w:rsidR="00684260">
        <w:rPr>
          <w:i/>
          <w:iCs/>
        </w:rPr>
        <w:t>vrillage</w:t>
      </w:r>
      <w:r>
        <w:rPr>
          <w:iCs/>
        </w:rPr>
        <w:t xml:space="preserve"> </w:t>
      </w:r>
      <w:r w:rsidR="006F7650">
        <w:rPr>
          <w:iCs/>
        </w:rPr>
        <w:t>et co</w:t>
      </w:r>
      <w:r w:rsidR="00FD2CD6">
        <w:rPr>
          <w:iCs/>
        </w:rPr>
        <w:t>nstitue un paramètre</w:t>
      </w:r>
      <w:r w:rsidR="006F7650">
        <w:rPr>
          <w:iCs/>
        </w:rPr>
        <w:t xml:space="preserve"> du modèle de liaison </w:t>
      </w:r>
      <w:r>
        <w:rPr>
          <w:color w:val="000000" w:themeColor="text1"/>
        </w:rPr>
        <w:t>à déterminer.</w:t>
      </w:r>
    </w:p>
    <w:p w:rsidR="00A20669" w:rsidRDefault="00CF3930" w:rsidP="00615D94">
      <w:pPr>
        <w:pStyle w:val="Stylepublitexten"/>
        <w:spacing w:after="0"/>
        <w:rPr>
          <w:color w:val="000000" w:themeColor="text1"/>
        </w:rPr>
      </w:pPr>
      <w:r>
        <w:rPr>
          <w:iCs/>
        </w:rPr>
        <w:t xml:space="preserve">Enfin, </w:t>
      </w:r>
      <m:oMath>
        <m:sSup>
          <m:sSupPr>
            <m:ctrlPr>
              <w:rPr>
                <w:rFonts w:ascii="Cambria Math" w:hAnsi="Cambria Math"/>
                <w:i/>
                <w:iCs/>
              </w:rPr>
            </m:ctrlPr>
          </m:sSupPr>
          <m:e>
            <m:r>
              <w:rPr>
                <w:rFonts w:ascii="Cambria Math" w:hAnsi="Cambria Math"/>
              </w:rPr>
              <m:t>F</m:t>
            </m:r>
          </m:e>
          <m:sup>
            <m:r>
              <w:rPr>
                <w:rFonts w:ascii="Cambria Math" w:hAnsi="Cambria Math"/>
              </w:rPr>
              <m:t>oval</m:t>
            </m:r>
          </m:sup>
        </m:sSup>
      </m:oMath>
      <w:r w:rsidR="00DE384B">
        <w:rPr>
          <w:iCs/>
        </w:rPr>
        <w:t xml:space="preserve"> </w:t>
      </w:r>
      <w:r w:rsidR="00FD2CD6">
        <w:rPr>
          <w:iCs/>
        </w:rPr>
        <w:t xml:space="preserve">est la composante de la force </w:t>
      </w:r>
      <w:r w:rsidR="00FD2CD6" w:rsidRPr="00147461">
        <w:rPr>
          <w:color w:val="000000" w:themeColor="text1"/>
        </w:rPr>
        <w:t>tradui</w:t>
      </w:r>
      <w:r w:rsidR="00FD2CD6">
        <w:rPr>
          <w:color w:val="000000" w:themeColor="text1"/>
        </w:rPr>
        <w:t>san</w:t>
      </w:r>
      <w:r w:rsidR="00FD2CD6" w:rsidRPr="00147461">
        <w:rPr>
          <w:color w:val="000000" w:themeColor="text1"/>
        </w:rPr>
        <w:t xml:space="preserve">t le phénomène de </w:t>
      </w:r>
      <w:r w:rsidR="00FD2CD6" w:rsidRPr="00FD2CD6">
        <w:rPr>
          <w:i/>
          <w:color w:val="000000" w:themeColor="text1"/>
        </w:rPr>
        <w:t>contre-ovalisation</w:t>
      </w:r>
      <w:r w:rsidR="00FD2CD6" w:rsidRPr="00147461">
        <w:rPr>
          <w:color w:val="000000" w:themeColor="text1"/>
        </w:rPr>
        <w:t xml:space="preserve"> </w:t>
      </w:r>
      <w:r w:rsidR="00FD2CD6">
        <w:rPr>
          <w:color w:val="000000" w:themeColor="text1"/>
        </w:rPr>
        <w:t>liée à</w:t>
      </w:r>
      <w:r w:rsidR="00FD2CD6" w:rsidRPr="00147461">
        <w:rPr>
          <w:color w:val="000000" w:themeColor="text1"/>
        </w:rPr>
        <w:t xml:space="preserve"> la pression </w:t>
      </w:r>
      <w:r w:rsidR="00FD2CD6">
        <w:rPr>
          <w:color w:val="000000" w:themeColor="text1"/>
        </w:rPr>
        <w:t xml:space="preserve">interne </w:t>
      </w:r>
      <w:r w:rsidR="00FD2CD6" w:rsidRPr="00147461">
        <w:rPr>
          <w:color w:val="000000" w:themeColor="text1"/>
        </w:rPr>
        <w:t>qui, comme dans un pneu de vélo, s’oppose à toute ovalisation existante</w:t>
      </w:r>
      <w:r w:rsidR="00FD2CD6">
        <w:rPr>
          <w:iCs/>
        </w:rPr>
        <w:t>. Elle s’exprime</w:t>
      </w:r>
      <w:r w:rsidR="006F7650">
        <w:rPr>
          <w:color w:val="000000" w:themeColor="text1"/>
        </w:rPr>
        <w:t> :</w:t>
      </w:r>
    </w:p>
    <w:tbl>
      <w:tblPr>
        <w:tblStyle w:val="Grilledutableau"/>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2"/>
      </w:tblGrid>
      <w:tr w:rsidR="000533F2" w:rsidRPr="008302CA" w:rsidTr="004C64EB">
        <w:tc>
          <w:tcPr>
            <w:tcW w:w="8472" w:type="dxa"/>
          </w:tcPr>
          <w:p w:rsidR="000533F2" w:rsidRPr="005C76C0" w:rsidRDefault="00374214" w:rsidP="00C46214">
            <w:pPr>
              <w:pStyle w:val="Paragraphedeliste"/>
              <w:spacing w:line="276" w:lineRule="auto"/>
              <w:jc w:val="center"/>
              <w:rPr>
                <w:rFonts w:ascii="Times" w:hAnsi="Times" w:cs="Times"/>
                <w:color w:val="000000" w:themeColor="text1"/>
                <w:sz w:val="22"/>
                <w:szCs w:val="22"/>
              </w:rPr>
            </w:pPr>
            <m:oMathPara>
              <m:oMath>
                <m:sSup>
                  <m:sSupPr>
                    <m:ctrlPr>
                      <w:rPr>
                        <w:rFonts w:ascii="Cambria Math" w:hAnsi="Cambria Math"/>
                        <w:i/>
                        <w:iCs/>
                      </w:rPr>
                    </m:ctrlPr>
                  </m:sSupPr>
                  <m:e>
                    <m:r>
                      <w:rPr>
                        <w:rFonts w:ascii="Cambria Math" w:hAnsi="Cambria Math"/>
                      </w:rPr>
                      <m:t>F</m:t>
                    </m:r>
                  </m:e>
                  <m:sup>
                    <m:r>
                      <w:rPr>
                        <w:rFonts w:ascii="Cambria Math" w:eastAsiaTheme="minorEastAsia" w:hAnsi="Cambria Math"/>
                      </w:rPr>
                      <m:t>oval</m:t>
                    </m:r>
                  </m:sup>
                </m:sSup>
                <m:r>
                  <w:rPr>
                    <w:rFonts w:ascii="Cambria Math" w:hAnsi="Cambria Math"/>
                    <w:color w:val="000000" w:themeColor="text1"/>
                  </w:rPr>
                  <m:t>=</m:t>
                </m:r>
                <m:sSup>
                  <m:sSupPr>
                    <m:ctrlPr>
                      <w:rPr>
                        <w:rFonts w:ascii="Cambria Math" w:hAnsi="Cambria Math"/>
                        <w:i/>
                        <w:iCs/>
                      </w:rPr>
                    </m:ctrlPr>
                  </m:sSupPr>
                  <m:e>
                    <m:r>
                      <w:rPr>
                        <w:rFonts w:ascii="Cambria Math" w:hAnsi="Cambria Math"/>
                      </w:rPr>
                      <m:t>L</m:t>
                    </m:r>
                  </m:e>
                  <m:sup>
                    <m:r>
                      <w:rPr>
                        <w:rFonts w:ascii="Cambria Math" w:eastAsiaTheme="minorEastAsia" w:hAnsi="Cambria Math"/>
                      </w:rPr>
                      <m:t>oval</m:t>
                    </m:r>
                  </m:sup>
                </m:sSup>
                <m:r>
                  <w:rPr>
                    <w:rFonts w:ascii="Cambria Math" w:hAnsi="Cambria Math"/>
                  </w:rPr>
                  <m:t>p</m:t>
                </m:r>
                <m:r>
                  <w:rPr>
                    <w:rFonts w:ascii="Cambria Math" w:hAnsi="Cambria Math"/>
                    <w:color w:val="000000" w:themeColor="text1"/>
                  </w:rPr>
                  <m:t>δ</m:t>
                </m:r>
              </m:oMath>
            </m:oMathPara>
          </w:p>
        </w:tc>
        <w:tc>
          <w:tcPr>
            <w:tcW w:w="1022" w:type="dxa"/>
          </w:tcPr>
          <w:p w:rsidR="000533F2" w:rsidRPr="008302CA" w:rsidRDefault="000533F2" w:rsidP="00C46214">
            <w:pPr>
              <w:pStyle w:val="Stylepublitexten"/>
              <w:keepNext/>
              <w:ind w:firstLine="0"/>
              <w:jc w:val="center"/>
              <w:rPr>
                <w:rFonts w:ascii="Times New Roman" w:hAnsi="Times New Roman"/>
                <w:b/>
                <w:color w:val="000000" w:themeColor="text1"/>
                <w:sz w:val="20"/>
                <w:szCs w:val="20"/>
              </w:rPr>
            </w:pPr>
            <w:r>
              <w:rPr>
                <w:rFonts w:ascii="Times New Roman" w:hAnsi="Times New Roman"/>
                <w:b/>
                <w:color w:val="000000" w:themeColor="text1"/>
                <w:sz w:val="20"/>
                <w:szCs w:val="20"/>
              </w:rPr>
              <w:t>(1</w:t>
            </w:r>
            <w:r w:rsidR="00C46214">
              <w:rPr>
                <w:rFonts w:ascii="Times New Roman" w:hAnsi="Times New Roman"/>
                <w:b/>
                <w:color w:val="000000" w:themeColor="text1"/>
                <w:sz w:val="20"/>
                <w:szCs w:val="20"/>
              </w:rPr>
              <w:t>1</w:t>
            </w:r>
            <w:r w:rsidRPr="008302CA">
              <w:rPr>
                <w:rFonts w:ascii="Times New Roman" w:hAnsi="Times New Roman"/>
                <w:b/>
                <w:color w:val="000000" w:themeColor="text1"/>
                <w:sz w:val="20"/>
                <w:szCs w:val="20"/>
              </w:rPr>
              <w:t>)</w:t>
            </w:r>
          </w:p>
        </w:tc>
      </w:tr>
    </w:tbl>
    <w:p w:rsidR="00A20669" w:rsidRDefault="00FD2CD6" w:rsidP="00A20669">
      <w:pPr>
        <w:pStyle w:val="Stylepublitexten"/>
      </w:pPr>
      <w:r>
        <w:rPr>
          <w:rFonts w:ascii="Times New Roman" w:eastAsia="Cambria" w:hAnsi="Times New Roman"/>
          <w:iCs/>
        </w:rPr>
        <w:t xml:space="preserve">où </w:t>
      </w:r>
      <m:oMath>
        <m:sSup>
          <m:sSupPr>
            <m:ctrlPr>
              <w:rPr>
                <w:rFonts w:ascii="Cambria Math" w:hAnsi="Cambria Math"/>
                <w:i/>
                <w:iCs/>
              </w:rPr>
            </m:ctrlPr>
          </m:sSupPr>
          <m:e>
            <m:r>
              <w:rPr>
                <w:rFonts w:ascii="Cambria Math" w:hAnsi="Cambria Math"/>
              </w:rPr>
              <m:t>L</m:t>
            </m:r>
          </m:e>
          <m:sup>
            <m:r>
              <w:rPr>
                <w:rFonts w:ascii="Cambria Math" w:eastAsiaTheme="minorEastAsia" w:hAnsi="Cambria Math"/>
              </w:rPr>
              <m:t>oval</m:t>
            </m:r>
          </m:sup>
        </m:sSup>
      </m:oMath>
      <w:r w:rsidR="00E502C3">
        <w:rPr>
          <w:iCs/>
        </w:rPr>
        <w:t xml:space="preserve"> </w:t>
      </w:r>
      <w:r>
        <w:rPr>
          <w:iCs/>
        </w:rPr>
        <w:t xml:space="preserve">est </w:t>
      </w:r>
      <w:r w:rsidR="00E502C3">
        <w:rPr>
          <w:iCs/>
        </w:rPr>
        <w:t xml:space="preserve">la </w:t>
      </w:r>
      <w:r w:rsidR="00E502C3" w:rsidRPr="00E502C3">
        <w:rPr>
          <w:i/>
          <w:iCs/>
        </w:rPr>
        <w:t>longueur équivalente de contre ovalisation</w:t>
      </w:r>
      <w:r>
        <w:rPr>
          <w:iCs/>
        </w:rPr>
        <w:t xml:space="preserve"> et constitue un paramètre</w:t>
      </w:r>
      <w:r w:rsidR="00E502C3">
        <w:rPr>
          <w:iCs/>
        </w:rPr>
        <w:t xml:space="preserve"> du modèle à identifier.</w:t>
      </w:r>
    </w:p>
    <w:p w:rsidR="00835DAF" w:rsidRDefault="00835DAF" w:rsidP="008451D1">
      <w:pPr>
        <w:pStyle w:val="Titre2"/>
        <w:numPr>
          <w:ilvl w:val="1"/>
          <w:numId w:val="15"/>
        </w:numPr>
        <w:spacing w:before="0"/>
      </w:pPr>
      <w:r>
        <w:t>Identification des paramètres géométriques</w:t>
      </w:r>
    </w:p>
    <w:p w:rsidR="00FD2CD6" w:rsidRDefault="00E502C3" w:rsidP="00A20669">
      <w:pPr>
        <w:pStyle w:val="Stylepublitexten"/>
        <w:rPr>
          <w:color w:val="000000" w:themeColor="text1"/>
        </w:rPr>
      </w:pPr>
      <w:r>
        <w:rPr>
          <w:color w:val="000000" w:themeColor="text1"/>
        </w:rPr>
        <w:t xml:space="preserve">Outre les paramètres décrivant le comportement du matériau, nous avons certains </w:t>
      </w:r>
      <w:r w:rsidR="00A20669">
        <w:rPr>
          <w:color w:val="000000" w:themeColor="text1"/>
        </w:rPr>
        <w:t>paramètres géométriques</w:t>
      </w:r>
      <w:r>
        <w:rPr>
          <w:color w:val="000000" w:themeColor="text1"/>
        </w:rPr>
        <w:t xml:space="preserve"> représentant le</w:t>
      </w:r>
      <w:r w:rsidR="00D81238">
        <w:rPr>
          <w:color w:val="000000" w:themeColor="text1"/>
        </w:rPr>
        <w:t>s</w:t>
      </w:r>
      <w:r>
        <w:rPr>
          <w:color w:val="000000" w:themeColor="text1"/>
        </w:rPr>
        <w:t xml:space="preserve"> phénomène</w:t>
      </w:r>
      <w:r w:rsidR="00D81238">
        <w:rPr>
          <w:color w:val="000000" w:themeColor="text1"/>
        </w:rPr>
        <w:t>s</w:t>
      </w:r>
      <w:r>
        <w:rPr>
          <w:color w:val="000000" w:themeColor="text1"/>
        </w:rPr>
        <w:t xml:space="preserve"> d’écrasement</w:t>
      </w:r>
      <w:r w:rsidR="00FD2CD6">
        <w:rPr>
          <w:color w:val="000000" w:themeColor="text1"/>
        </w:rPr>
        <w:t xml:space="preserve">, de vrillage </w:t>
      </w:r>
      <w:r>
        <w:rPr>
          <w:color w:val="000000" w:themeColor="text1"/>
        </w:rPr>
        <w:t>et d’ovalisation</w:t>
      </w:r>
      <w:r w:rsidR="00D81238">
        <w:rPr>
          <w:color w:val="000000" w:themeColor="text1"/>
        </w:rPr>
        <w:t xml:space="preserve">. Ces paramètres peuvent être identifiés par le calcul en utilisant un modèle éléments finis </w:t>
      </w:r>
      <w:r w:rsidR="0040618B">
        <w:rPr>
          <w:color w:val="000000" w:themeColor="text1"/>
        </w:rPr>
        <w:t xml:space="preserve">3D détaillé </w:t>
      </w:r>
      <w:r w:rsidR="00D81238">
        <w:rPr>
          <w:color w:val="000000" w:themeColor="text1"/>
        </w:rPr>
        <w:t>d</w:t>
      </w:r>
      <w:r w:rsidR="0040618B">
        <w:rPr>
          <w:color w:val="000000" w:themeColor="text1"/>
        </w:rPr>
        <w:t xml:space="preserve">’un </w:t>
      </w:r>
      <w:r w:rsidR="00D81238">
        <w:rPr>
          <w:color w:val="000000" w:themeColor="text1"/>
        </w:rPr>
        <w:t>tronçon de gaine de hauteur égale à un pas d’enroulement du fil</w:t>
      </w:r>
      <w:r w:rsidR="0040618B">
        <w:rPr>
          <w:color w:val="000000" w:themeColor="text1"/>
        </w:rPr>
        <w:t>.</w:t>
      </w:r>
      <w:r w:rsidR="00FD2CD6">
        <w:rPr>
          <w:color w:val="000000" w:themeColor="text1"/>
        </w:rPr>
        <w:t xml:space="preserve"> </w:t>
      </w:r>
      <w:r w:rsidR="0040618B">
        <w:rPr>
          <w:color w:val="000000" w:themeColor="text1"/>
        </w:rPr>
        <w:t xml:space="preserve">Le </w:t>
      </w:r>
      <w:r w:rsidR="00D81238">
        <w:rPr>
          <w:color w:val="000000" w:themeColor="text1"/>
        </w:rPr>
        <w:t xml:space="preserve">maillage </w:t>
      </w:r>
      <w:r w:rsidR="00521ABE">
        <w:rPr>
          <w:color w:val="000000" w:themeColor="text1"/>
        </w:rPr>
        <w:t xml:space="preserve">en </w:t>
      </w:r>
      <w:r w:rsidR="00D81238">
        <w:rPr>
          <w:color w:val="000000" w:themeColor="text1"/>
        </w:rPr>
        <w:t xml:space="preserve">éléments cubiques quadratiques CU20 </w:t>
      </w:r>
      <w:r w:rsidR="00521ABE">
        <w:rPr>
          <w:color w:val="000000" w:themeColor="text1"/>
        </w:rPr>
        <w:t xml:space="preserve">comporte </w:t>
      </w:r>
      <w:r w:rsidR="0040618B">
        <w:rPr>
          <w:color w:val="000000" w:themeColor="text1"/>
        </w:rPr>
        <w:t>3 éléments dans l’épaisseur, 36 dans la circonférence et 72 dans la hauteur.</w:t>
      </w:r>
    </w:p>
    <w:p w:rsidR="00A20669" w:rsidRDefault="0040618B" w:rsidP="00A20669">
      <w:pPr>
        <w:pStyle w:val="Stylepublitexten"/>
        <w:rPr>
          <w:color w:val="000000" w:themeColor="text1"/>
        </w:rPr>
      </w:pPr>
      <w:r>
        <w:rPr>
          <w:rFonts w:cs="Times"/>
          <w:color w:val="000000" w:themeColor="text1"/>
        </w:rPr>
        <w:lastRenderedPageBreak/>
        <w:t>É</w:t>
      </w:r>
      <w:r>
        <w:rPr>
          <w:color w:val="000000" w:themeColor="text1"/>
        </w:rPr>
        <w:t>tant donné que les paramètres ne traduisent que des effets géométriques, le comportement appliqué est élastique linéaire dans l’hypothèse des grands déplacements.</w:t>
      </w:r>
      <w:r w:rsidR="004C64EB">
        <w:rPr>
          <w:color w:val="000000" w:themeColor="text1"/>
        </w:rPr>
        <w:t xml:space="preserve"> </w:t>
      </w:r>
      <w:r>
        <w:rPr>
          <w:color w:val="000000" w:themeColor="text1"/>
        </w:rPr>
        <w:t>L’ensemble des paramètres peut être identifié en appliquant 3 chargements différents</w:t>
      </w:r>
      <w:r w:rsidR="004C64EB">
        <w:rPr>
          <w:color w:val="000000" w:themeColor="text1"/>
        </w:rPr>
        <w:t>.</w:t>
      </w:r>
    </w:p>
    <w:p w:rsidR="00377BBA" w:rsidRPr="00377BBA" w:rsidRDefault="0040618B" w:rsidP="00BF247B">
      <w:pPr>
        <w:pStyle w:val="Stylepublitexten"/>
        <w:spacing w:after="0"/>
        <w:rPr>
          <w:color w:val="000000" w:themeColor="text1"/>
        </w:rPr>
      </w:pPr>
      <w:r>
        <w:rPr>
          <w:iCs/>
        </w:rPr>
        <w:t xml:space="preserve">Un </w:t>
      </w:r>
      <w:r w:rsidR="00377BBA">
        <w:rPr>
          <w:iCs/>
        </w:rPr>
        <w:t>chargement d’</w:t>
      </w:r>
      <w:r>
        <w:rPr>
          <w:iCs/>
        </w:rPr>
        <w:t xml:space="preserve">écrasement sans </w:t>
      </w:r>
      <w:r w:rsidR="00684260">
        <w:rPr>
          <w:iCs/>
        </w:rPr>
        <w:t>vrillage</w:t>
      </w:r>
      <w:r>
        <w:rPr>
          <w:iCs/>
        </w:rPr>
        <w:t xml:space="preserve"> </w:t>
      </w:r>
      <w:r w:rsidR="00377BBA">
        <w:rPr>
          <w:iCs/>
        </w:rPr>
        <w:t xml:space="preserve">ni </w:t>
      </w:r>
      <w:r>
        <w:rPr>
          <w:iCs/>
        </w:rPr>
        <w:t>pression interne permet d’identifier</w:t>
      </w:r>
      <w:r w:rsidR="00377BBA">
        <w:rPr>
          <w:iCs/>
        </w:rPr>
        <w:t> :</w:t>
      </w:r>
    </w:p>
    <w:tbl>
      <w:tblPr>
        <w:tblStyle w:val="Grilledutableau"/>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2"/>
      </w:tblGrid>
      <w:tr w:rsidR="00377BBA" w:rsidRPr="008302CA" w:rsidTr="004C64EB">
        <w:tc>
          <w:tcPr>
            <w:tcW w:w="8472" w:type="dxa"/>
          </w:tcPr>
          <w:p w:rsidR="00377BBA" w:rsidRPr="005C76C0" w:rsidRDefault="00374214" w:rsidP="00FD2CD6">
            <w:pPr>
              <w:pStyle w:val="Paragraphedeliste"/>
              <w:spacing w:line="276" w:lineRule="auto"/>
              <w:jc w:val="center"/>
              <w:rPr>
                <w:rFonts w:ascii="Times" w:hAnsi="Times" w:cs="Times"/>
                <w:color w:val="000000" w:themeColor="text1"/>
                <w:sz w:val="22"/>
                <w:szCs w:val="22"/>
              </w:rPr>
            </w:pPr>
            <m:oMathPara>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eq</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ecra</m:t>
                        </m:r>
                      </m:sup>
                    </m:sSup>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m:t>
                        </m:r>
                      </m:sub>
                    </m:sSub>
                  </m:num>
                  <m:den>
                    <m:r>
                      <w:rPr>
                        <w:rFonts w:ascii="Cambria Math" w:eastAsiaTheme="minorEastAsia" w:hAnsi="Cambria Math"/>
                      </w:rPr>
                      <m:t>Eδ</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θ</m:t>
                    </m:r>
                  </m:sub>
                </m:sSub>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eq</m:t>
                        </m:r>
                      </m:sup>
                    </m:sSup>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θ</m:t>
                        </m:r>
                      </m:sub>
                    </m:sSub>
                  </m:num>
                  <m:den>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ecra</m:t>
                        </m:r>
                      </m:sup>
                    </m:sSup>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z</m:t>
                    </m:r>
                  </m:sub>
                </m:sSub>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eq</m:t>
                        </m:r>
                      </m:sup>
                    </m:sSup>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z</m:t>
                        </m:r>
                      </m:sub>
                    </m:sSub>
                  </m:num>
                  <m:den>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ecra</m:t>
                        </m:r>
                      </m:sup>
                    </m:sSup>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θ</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m:t>
                        </m:r>
                      </m:sub>
                    </m:sSub>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θ</m:t>
                        </m:r>
                      </m:sub>
                    </m:sSub>
                  </m:num>
                  <m:den>
                    <m:r>
                      <w:rPr>
                        <w:rFonts w:ascii="Cambria Math" w:eastAsiaTheme="minorEastAsia" w:hAnsi="Cambria Math"/>
                      </w:rPr>
                      <m:t>δ</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z</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m:t>
                        </m:r>
                      </m:sub>
                    </m:sSub>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z</m:t>
                        </m:r>
                      </m:sub>
                    </m:sSub>
                  </m:num>
                  <m:den>
                    <m:r>
                      <w:rPr>
                        <w:rFonts w:ascii="Cambria Math" w:eastAsiaTheme="minorEastAsia" w:hAnsi="Cambria Math"/>
                      </w:rPr>
                      <m:t>δ</m:t>
                    </m:r>
                  </m:den>
                </m:f>
              </m:oMath>
            </m:oMathPara>
          </w:p>
        </w:tc>
        <w:tc>
          <w:tcPr>
            <w:tcW w:w="1022" w:type="dxa"/>
          </w:tcPr>
          <w:p w:rsidR="00377BBA" w:rsidRPr="008302CA" w:rsidRDefault="00377BBA" w:rsidP="00377BBA">
            <w:pPr>
              <w:pStyle w:val="Stylepublitexten"/>
              <w:keepNext/>
              <w:ind w:firstLine="0"/>
              <w:jc w:val="center"/>
              <w:rPr>
                <w:rFonts w:ascii="Times New Roman" w:hAnsi="Times New Roman"/>
                <w:b/>
                <w:color w:val="000000" w:themeColor="text1"/>
                <w:sz w:val="20"/>
                <w:szCs w:val="20"/>
              </w:rPr>
            </w:pPr>
            <w:r>
              <w:rPr>
                <w:rFonts w:ascii="Times New Roman" w:hAnsi="Times New Roman"/>
                <w:b/>
                <w:color w:val="000000" w:themeColor="text1"/>
                <w:sz w:val="20"/>
                <w:szCs w:val="20"/>
              </w:rPr>
              <w:t>(12</w:t>
            </w:r>
            <w:r w:rsidRPr="008302CA">
              <w:rPr>
                <w:rFonts w:ascii="Times New Roman" w:hAnsi="Times New Roman"/>
                <w:b/>
                <w:color w:val="000000" w:themeColor="text1"/>
                <w:sz w:val="20"/>
                <w:szCs w:val="20"/>
              </w:rPr>
              <w:t>)</w:t>
            </w:r>
          </w:p>
        </w:tc>
      </w:tr>
    </w:tbl>
    <w:p w:rsidR="00377BBA" w:rsidRPr="00377BBA" w:rsidRDefault="00377BBA" w:rsidP="00BF247B">
      <w:pPr>
        <w:pStyle w:val="Stylepublitexten"/>
        <w:spacing w:before="240" w:after="0"/>
        <w:rPr>
          <w:color w:val="000000" w:themeColor="text1"/>
        </w:rPr>
      </w:pPr>
      <w:r w:rsidRPr="00377BBA">
        <w:rPr>
          <w:color w:val="000000" w:themeColor="text1"/>
        </w:rPr>
        <w:t xml:space="preserve">Un chargement de </w:t>
      </w:r>
      <w:r w:rsidR="00684260">
        <w:rPr>
          <w:color w:val="000000" w:themeColor="text1"/>
        </w:rPr>
        <w:t>vrillage</w:t>
      </w:r>
      <w:r w:rsidRPr="00377BBA">
        <w:rPr>
          <w:color w:val="000000" w:themeColor="text1"/>
        </w:rPr>
        <w:t xml:space="preserve"> </w:t>
      </w:r>
      <w:r w:rsidR="00684260">
        <w:rPr>
          <w:color w:val="000000" w:themeColor="text1"/>
        </w:rPr>
        <w:t>hélicoïdal</w:t>
      </w:r>
      <w:r w:rsidRPr="00377BBA">
        <w:rPr>
          <w:color w:val="000000" w:themeColor="text1"/>
        </w:rPr>
        <w:t xml:space="preserve"> sans écrasement ni pression interne </w:t>
      </w:r>
      <w:r w:rsidRPr="00377BBA">
        <w:rPr>
          <w:iCs/>
        </w:rPr>
        <w:t>permet d’identifier</w:t>
      </w:r>
      <w:r>
        <w:rPr>
          <w:iCs/>
        </w:rPr>
        <w:t> :</w:t>
      </w:r>
    </w:p>
    <w:tbl>
      <w:tblPr>
        <w:tblStyle w:val="Grilledutableau"/>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2"/>
      </w:tblGrid>
      <w:tr w:rsidR="00377BBA" w:rsidRPr="008302CA" w:rsidTr="004C64EB">
        <w:tc>
          <w:tcPr>
            <w:tcW w:w="8472" w:type="dxa"/>
          </w:tcPr>
          <w:p w:rsidR="00377BBA" w:rsidRPr="004C64EB" w:rsidRDefault="00374214" w:rsidP="00FD2CD6">
            <w:pPr>
              <w:pStyle w:val="Paragraphedeliste"/>
              <w:spacing w:line="276" w:lineRule="auto"/>
              <w:jc w:val="center"/>
              <w:rPr>
                <w:rFonts w:ascii="Times" w:hAnsi="Times" w:cs="Times"/>
                <w:color w:val="000000" w:themeColor="text1"/>
                <w:sz w:val="22"/>
                <w:szCs w:val="22"/>
              </w:rPr>
            </w:pPr>
            <m:oMathPara>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vril</m:t>
                    </m:r>
                  </m:sup>
                </m:sSup>
                <m:r>
                  <w:rPr>
                    <w:rFonts w:ascii="Cambria Math" w:hAnsi="Cambria Math"/>
                  </w:rPr>
                  <m:t>=</m:t>
                </m:r>
                <m:f>
                  <m:fPr>
                    <m:ctrlPr>
                      <w:rPr>
                        <w:rFonts w:ascii="Cambria Math" w:hAnsi="Cambria Math"/>
                        <w:i/>
                      </w:rPr>
                    </m:ctrlPr>
                  </m:fPr>
                  <m:num>
                    <m:r>
                      <w:rPr>
                        <w:rFonts w:ascii="Cambria Math" w:hAnsi="Cambria Math"/>
                      </w:rPr>
                      <m:t>M</m:t>
                    </m:r>
                  </m:num>
                  <m:den>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vril</m:t>
                        </m:r>
                      </m:sup>
                    </m:sSup>
                  </m:den>
                </m:f>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θ</m:t>
                    </m:r>
                  </m:sub>
                </m:sSub>
                <m:r>
                  <w:rPr>
                    <w:rFonts w:ascii="Cambria Math" w:hAnsi="Cambria Math"/>
                  </w:rPr>
                  <m:t>=</m:t>
                </m:r>
                <m:f>
                  <m:fPr>
                    <m:ctrlPr>
                      <w:rPr>
                        <w:rFonts w:ascii="Cambria Math" w:hAnsi="Cambria Math"/>
                        <w:i/>
                      </w:rPr>
                    </m:ctrlPr>
                  </m:fPr>
                  <m:num>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θ</m:t>
                        </m:r>
                      </m:sub>
                    </m:sSub>
                  </m:num>
                  <m:den>
                    <m:r>
                      <w:rPr>
                        <w:rFonts w:ascii="Cambria Math" w:hAnsi="Cambria Math"/>
                      </w:rPr>
                      <m:t>κ</m:t>
                    </m:r>
                    <m:sSub>
                      <m:sSubPr>
                        <m:ctrlPr>
                          <w:rPr>
                            <w:rFonts w:ascii="Cambria Math" w:hAnsi="Cambria Math"/>
                            <w:i/>
                          </w:rPr>
                        </m:ctrlPr>
                      </m:sSubPr>
                      <m:e>
                        <m:r>
                          <w:rPr>
                            <w:rFonts w:ascii="Cambria Math" w:hAnsi="Cambria Math"/>
                          </w:rPr>
                          <m:t>R</m:t>
                        </m:r>
                      </m:e>
                      <m:sub>
                        <m:r>
                          <w:rPr>
                            <w:rFonts w:ascii="Cambria Math" w:hAnsi="Cambria Math"/>
                          </w:rPr>
                          <m:t>i</m:t>
                        </m:r>
                      </m:sub>
                    </m:sSub>
                  </m:den>
                </m:f>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z</m:t>
                    </m:r>
                  </m:sub>
                </m:sSub>
                <m:r>
                  <w:rPr>
                    <w:rFonts w:ascii="Cambria Math" w:hAnsi="Cambria Math"/>
                  </w:rPr>
                  <m:t>=</m:t>
                </m:r>
                <m:f>
                  <m:fPr>
                    <m:ctrlPr>
                      <w:rPr>
                        <w:rFonts w:ascii="Cambria Math" w:hAnsi="Cambria Math"/>
                        <w:i/>
                      </w:rPr>
                    </m:ctrlPr>
                  </m:fPr>
                  <m:num>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z</m:t>
                        </m:r>
                      </m:sub>
                    </m:sSub>
                  </m:num>
                  <m:den>
                    <m:r>
                      <w:rPr>
                        <w:rFonts w:ascii="Cambria Math" w:hAnsi="Cambria Math"/>
                      </w:rPr>
                      <m:t>κ</m:t>
                    </m:r>
                    <m:sSub>
                      <m:sSubPr>
                        <m:ctrlPr>
                          <w:rPr>
                            <w:rFonts w:ascii="Cambria Math" w:hAnsi="Cambria Math"/>
                            <w:i/>
                          </w:rPr>
                        </m:ctrlPr>
                      </m:sSubPr>
                      <m:e>
                        <m:r>
                          <w:rPr>
                            <w:rFonts w:ascii="Cambria Math" w:hAnsi="Cambria Math"/>
                          </w:rPr>
                          <m:t>R</m:t>
                        </m:r>
                      </m:e>
                      <m:sub>
                        <m:r>
                          <w:rPr>
                            <w:rFonts w:ascii="Cambria Math" w:hAnsi="Cambria Math"/>
                          </w:rPr>
                          <m:t>i</m:t>
                        </m:r>
                      </m:sub>
                    </m:sSub>
                  </m:den>
                </m:f>
              </m:oMath>
            </m:oMathPara>
          </w:p>
        </w:tc>
        <w:tc>
          <w:tcPr>
            <w:tcW w:w="1022" w:type="dxa"/>
          </w:tcPr>
          <w:p w:rsidR="00377BBA" w:rsidRPr="008302CA" w:rsidRDefault="00377BBA" w:rsidP="004C64EB">
            <w:pPr>
              <w:pStyle w:val="Stylepublitexten"/>
              <w:keepNext/>
              <w:ind w:firstLine="0"/>
              <w:jc w:val="center"/>
              <w:rPr>
                <w:rFonts w:ascii="Times New Roman" w:hAnsi="Times New Roman"/>
                <w:b/>
                <w:color w:val="000000" w:themeColor="text1"/>
                <w:sz w:val="20"/>
                <w:szCs w:val="20"/>
              </w:rPr>
            </w:pPr>
            <w:r>
              <w:rPr>
                <w:rFonts w:ascii="Times New Roman" w:hAnsi="Times New Roman"/>
                <w:b/>
                <w:color w:val="000000" w:themeColor="text1"/>
                <w:sz w:val="20"/>
                <w:szCs w:val="20"/>
              </w:rPr>
              <w:t>(1</w:t>
            </w:r>
            <w:r w:rsidR="004C64EB">
              <w:rPr>
                <w:rFonts w:ascii="Times New Roman" w:hAnsi="Times New Roman"/>
                <w:b/>
                <w:color w:val="000000" w:themeColor="text1"/>
                <w:sz w:val="20"/>
                <w:szCs w:val="20"/>
              </w:rPr>
              <w:t>3</w:t>
            </w:r>
            <w:r w:rsidRPr="008302CA">
              <w:rPr>
                <w:rFonts w:ascii="Times New Roman" w:hAnsi="Times New Roman"/>
                <w:b/>
                <w:color w:val="000000" w:themeColor="text1"/>
                <w:sz w:val="20"/>
                <w:szCs w:val="20"/>
              </w:rPr>
              <w:t>)</w:t>
            </w:r>
          </w:p>
        </w:tc>
      </w:tr>
    </w:tbl>
    <w:p w:rsidR="004C64EB" w:rsidRPr="00AE3732" w:rsidRDefault="00377BBA" w:rsidP="00BF247B">
      <w:pPr>
        <w:pStyle w:val="Stylepublitexten"/>
        <w:spacing w:before="240" w:after="0"/>
        <w:rPr>
          <w:color w:val="000000" w:themeColor="text1"/>
        </w:rPr>
      </w:pPr>
      <w:r>
        <w:rPr>
          <w:iCs/>
        </w:rPr>
        <w:t>Un chargement d’écrasement avec pression interne suiveuse permet d’identifier</w:t>
      </w:r>
      <w:r w:rsidR="004C64EB">
        <w:rPr>
          <w:iCs/>
        </w:rPr>
        <w:t> :</w:t>
      </w:r>
    </w:p>
    <w:tbl>
      <w:tblPr>
        <w:tblStyle w:val="Grilledutableau"/>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2"/>
      </w:tblGrid>
      <w:tr w:rsidR="004C64EB" w:rsidRPr="008302CA" w:rsidTr="004C64EB">
        <w:tc>
          <w:tcPr>
            <w:tcW w:w="8472" w:type="dxa"/>
          </w:tcPr>
          <w:p w:rsidR="004C64EB" w:rsidRPr="004C64EB" w:rsidRDefault="00374214" w:rsidP="004C64EB">
            <w:pPr>
              <w:pStyle w:val="Paragraphedeliste"/>
              <w:spacing w:line="276" w:lineRule="auto"/>
              <w:jc w:val="center"/>
              <w:rPr>
                <w:rFonts w:ascii="Times" w:hAnsi="Times" w:cs="Times"/>
                <w:color w:val="000000" w:themeColor="text1"/>
                <w:sz w:val="22"/>
                <w:szCs w:val="22"/>
              </w:rPr>
            </w:pPr>
            <m:oMathPara>
              <m:oMath>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oval</m:t>
                    </m:r>
                  </m:sup>
                </m:sSup>
                <m:r>
                  <w:rPr>
                    <w:rFonts w:ascii="Cambria Math" w:hAnsi="Cambria Math"/>
                  </w:rPr>
                  <m:t>=</m:t>
                </m:r>
                <m:f>
                  <m:fPr>
                    <m:ctrlPr>
                      <w:rPr>
                        <w:rFonts w:ascii="Cambria Math" w:hAnsi="Cambria Math"/>
                        <w:i/>
                      </w:rPr>
                    </m:ctrlPr>
                  </m:fPr>
                  <m:num>
                    <m:r>
                      <w:rPr>
                        <w:rFonts w:ascii="Cambria Math" w:eastAsiaTheme="minorEastAsia" w:hAnsi="Cambria Math"/>
                      </w:rPr>
                      <m:t>F</m:t>
                    </m:r>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ecra</m:t>
                        </m:r>
                      </m:sup>
                    </m:sSup>
                  </m:num>
                  <m:den>
                    <m:r>
                      <w:rPr>
                        <w:rFonts w:ascii="Cambria Math" w:hAnsi="Cambria Math"/>
                      </w:rPr>
                      <m:t>pδ</m:t>
                    </m:r>
                  </m:den>
                </m:f>
              </m:oMath>
            </m:oMathPara>
          </w:p>
        </w:tc>
        <w:tc>
          <w:tcPr>
            <w:tcW w:w="1022" w:type="dxa"/>
          </w:tcPr>
          <w:p w:rsidR="004C64EB" w:rsidRPr="008302CA" w:rsidRDefault="004C64EB" w:rsidP="004C64EB">
            <w:pPr>
              <w:pStyle w:val="Stylepublitexten"/>
              <w:keepNext/>
              <w:ind w:firstLine="0"/>
              <w:jc w:val="center"/>
              <w:rPr>
                <w:rFonts w:ascii="Times New Roman" w:hAnsi="Times New Roman"/>
                <w:b/>
                <w:color w:val="000000" w:themeColor="text1"/>
                <w:sz w:val="20"/>
                <w:szCs w:val="20"/>
              </w:rPr>
            </w:pPr>
            <w:r>
              <w:rPr>
                <w:rFonts w:ascii="Times New Roman" w:hAnsi="Times New Roman"/>
                <w:b/>
                <w:color w:val="000000" w:themeColor="text1"/>
                <w:sz w:val="20"/>
                <w:szCs w:val="20"/>
              </w:rPr>
              <w:t>(14</w:t>
            </w:r>
            <w:r w:rsidRPr="008302CA">
              <w:rPr>
                <w:rFonts w:ascii="Times New Roman" w:hAnsi="Times New Roman"/>
                <w:b/>
                <w:color w:val="000000" w:themeColor="text1"/>
                <w:sz w:val="20"/>
                <w:szCs w:val="20"/>
              </w:rPr>
              <w:t>)</w:t>
            </w:r>
          </w:p>
        </w:tc>
      </w:tr>
    </w:tbl>
    <w:p w:rsidR="00615D94" w:rsidRDefault="00615D94" w:rsidP="008451D1">
      <w:pPr>
        <w:pStyle w:val="Titre1"/>
        <w:numPr>
          <w:ilvl w:val="0"/>
          <w:numId w:val="6"/>
        </w:numPr>
      </w:pPr>
      <w:r>
        <w:t>Validation</w:t>
      </w:r>
    </w:p>
    <w:p w:rsidR="008451D1" w:rsidRDefault="00615D94" w:rsidP="008451D1">
      <w:pPr>
        <w:pStyle w:val="Stylepublitexten"/>
      </w:pPr>
      <w:r w:rsidRPr="00147461">
        <w:t>La validation d</w:t>
      </w:r>
      <w:r w:rsidR="00EE6051">
        <w:t xml:space="preserve">u modèle </w:t>
      </w:r>
      <w:r w:rsidRPr="00147461">
        <w:t>de liaison est effectuée</w:t>
      </w:r>
      <w:r w:rsidR="00BF247B">
        <w:t xml:space="preserve"> pour différents cas de chargement</w:t>
      </w:r>
      <w:r w:rsidR="00FD7332">
        <w:t xml:space="preserve">, </w:t>
      </w:r>
      <w:r w:rsidR="00BF247B">
        <w:t>représentatifs des conditions de fonctionnement en réacteur</w:t>
      </w:r>
      <w:r w:rsidR="00FD7332">
        <w:t xml:space="preserve">, et </w:t>
      </w:r>
      <w:r w:rsidR="006D3AE2">
        <w:t>à différentes échelles</w:t>
      </w:r>
      <w:r w:rsidR="00FD7332">
        <w:t xml:space="preserve"> : des champs mécaniques locaux près du contact aux grandeurs macroscopiques à l’échelle de l’assemblage. </w:t>
      </w:r>
      <w:r w:rsidR="00BF247B">
        <w:t xml:space="preserve">Les données de références de validation sont </w:t>
      </w:r>
      <w:r w:rsidR="00835DAF">
        <w:t>fournies</w:t>
      </w:r>
      <w:r w:rsidR="00BF247B">
        <w:t xml:space="preserve"> par des examens expérimentaux post irradiation où, à défaut, des </w:t>
      </w:r>
      <w:r w:rsidRPr="00147461">
        <w:t xml:space="preserve">simulations </w:t>
      </w:r>
      <w:r w:rsidR="00446793">
        <w:t xml:space="preserve">avec des modèles </w:t>
      </w:r>
      <w:r w:rsidRPr="00147461">
        <w:t>éléments finis</w:t>
      </w:r>
      <w:r w:rsidR="00BF247B">
        <w:t xml:space="preserve"> </w:t>
      </w:r>
      <w:r w:rsidR="00446793">
        <w:t>détaillés</w:t>
      </w:r>
      <w:r w:rsidR="00BF247B">
        <w:t>.</w:t>
      </w:r>
    </w:p>
    <w:p w:rsidR="00FD7332" w:rsidRDefault="002958C9" w:rsidP="008451D1">
      <w:pPr>
        <w:pStyle w:val="Titre2"/>
        <w:numPr>
          <w:ilvl w:val="1"/>
          <w:numId w:val="16"/>
        </w:numPr>
        <w:spacing w:before="0"/>
        <w:rPr>
          <w:color w:val="000000" w:themeColor="text1"/>
        </w:rPr>
      </w:pPr>
      <w:r>
        <w:rPr>
          <w:rFonts w:cs="Times"/>
          <w:color w:val="000000" w:themeColor="text1"/>
        </w:rPr>
        <w:t xml:space="preserve">Cas </w:t>
      </w:r>
      <w:r w:rsidR="00FD7332">
        <w:rPr>
          <w:rFonts w:cs="Times"/>
          <w:color w:val="000000" w:themeColor="text1"/>
        </w:rPr>
        <w:t>d’é</w:t>
      </w:r>
      <w:r w:rsidR="008451D1">
        <w:rPr>
          <w:color w:val="000000" w:themeColor="text1"/>
        </w:rPr>
        <w:t xml:space="preserve">crasement </w:t>
      </w:r>
      <w:r w:rsidR="00FD7332">
        <w:rPr>
          <w:color w:val="000000" w:themeColor="text1"/>
        </w:rPr>
        <w:t>et vrillage</w:t>
      </w:r>
    </w:p>
    <w:p w:rsidR="00BC0AFD" w:rsidRDefault="00C859BC" w:rsidP="00FD7332">
      <w:pPr>
        <w:pStyle w:val="Stylepublitexten"/>
      </w:pPr>
      <w:r>
        <w:t>On simule un tronçon de gaine soumis à une température homogène et constante de 500 °C</w:t>
      </w:r>
      <w:r w:rsidR="00E63A6B">
        <w:t xml:space="preserve"> et à une irradiation linéaire pendant 4 ans : </w:t>
      </w:r>
      <w:r w:rsidR="00BC0AFD">
        <w:t xml:space="preserve">la </w:t>
      </w:r>
      <w:r w:rsidR="00E63A6B">
        <w:t xml:space="preserve">dose variant de </w:t>
      </w:r>
      <w:r>
        <w:t>0 à 150 dpa</w:t>
      </w:r>
      <w:r w:rsidR="00446793">
        <w:t xml:space="preserve"> et </w:t>
      </w:r>
      <w:r w:rsidR="00BC0AFD">
        <w:t xml:space="preserve">la </w:t>
      </w:r>
      <w:r>
        <w:t>pression interne de 0 à 40 bar</w:t>
      </w:r>
      <w:r w:rsidR="00E63A6B">
        <w:t>. On impose l’</w:t>
      </w:r>
      <w:r>
        <w:t xml:space="preserve">écrasement et le vrillage </w:t>
      </w:r>
      <w:r w:rsidR="00E63A6B">
        <w:t xml:space="preserve">par déplacements imposés des </w:t>
      </w:r>
      <w:r w:rsidR="00446793">
        <w:t xml:space="preserve">2 </w:t>
      </w:r>
      <w:r w:rsidR="00E63A6B">
        <w:t xml:space="preserve">nœuds diamétralement opposés </w:t>
      </w:r>
      <w:r w:rsidR="00446793">
        <w:t>de chaque section en contact avec une aiguille voisine.</w:t>
      </w:r>
    </w:p>
    <w:p w:rsidR="0085011C" w:rsidRDefault="00446793" w:rsidP="00FD7332">
      <w:pPr>
        <w:pStyle w:val="Stylepublitexten"/>
      </w:pPr>
      <w:r>
        <w:t xml:space="preserve">Le modèle de référence est </w:t>
      </w:r>
      <w:r w:rsidR="0053051C">
        <w:t xml:space="preserve">3D volumique, constitué </w:t>
      </w:r>
      <w:r>
        <w:t>de 7 776 éléments CU20</w:t>
      </w:r>
      <w:r w:rsidR="00BC0AFD">
        <w:t xml:space="preserve">. Ses résultats sont comparés à celui d’un seul élément de liaison à 2 nœuds soumis au même chargement. </w:t>
      </w:r>
      <w:r w:rsidR="0053051C">
        <w:t>La figure </w:t>
      </w:r>
      <w:r w:rsidR="00CB2E40">
        <w:t>3</w:t>
      </w:r>
      <w:r>
        <w:t xml:space="preserve"> montre de très bons résultats</w:t>
      </w:r>
      <w:r w:rsidR="00BC0AFD">
        <w:t>, tant sur les grandeurs macroscopiques (effort de contact) que locales (contrainte équivalente en peau interne).</w:t>
      </w:r>
      <w:r w:rsidR="00CB2E40">
        <w:t xml:space="preserve"> La même </w:t>
      </w:r>
      <w:r w:rsidR="007329B3">
        <w:t>superposition des résultats entre le modèle de liaison et le modèle de référence est observée sur l’ovalisation et le fluage d’irradiation local.</w:t>
      </w:r>
    </w:p>
    <w:p w:rsidR="00BC0AFD" w:rsidRDefault="00BC0AFD" w:rsidP="00FD7332">
      <w:pPr>
        <w:pStyle w:val="Stylepublitexten"/>
      </w:pPr>
      <w:r>
        <w:t>Les durées de calcul sont d’environ 20 heures pour le modèle de référence et de quelques secondes pour l’élément de liaison.</w:t>
      </w:r>
    </w:p>
    <w:p w:rsidR="00BC0AFD" w:rsidRPr="000508C2" w:rsidRDefault="00E2627F" w:rsidP="00BC0AFD">
      <w:pPr>
        <w:pStyle w:val="Stylepublitexten"/>
        <w:ind w:left="284" w:firstLine="0"/>
        <w:jc w:val="center"/>
        <w:rPr>
          <w:color w:val="000000"/>
          <w:sz w:val="20"/>
          <w:szCs w:val="22"/>
        </w:rPr>
      </w:pPr>
      <w:r>
        <w:rPr>
          <w:noProof/>
          <w:lang w:eastAsia="fr-FR"/>
        </w:rPr>
        <w:lastRenderedPageBreak/>
        <w:drawing>
          <wp:inline distT="0" distB="0" distL="0" distR="0" wp14:anchorId="154B3D9D" wp14:editId="7A890712">
            <wp:extent cx="2737174" cy="1980000"/>
            <wp:effectExtent l="0" t="0" r="635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37174" cy="1980000"/>
                    </a:xfrm>
                    <a:prstGeom prst="rect">
                      <a:avLst/>
                    </a:prstGeom>
                  </pic:spPr>
                </pic:pic>
              </a:graphicData>
            </a:graphic>
          </wp:inline>
        </w:drawing>
      </w:r>
      <w:r w:rsidR="00800192">
        <w:rPr>
          <w:rFonts w:ascii="Cambria" w:eastAsia="Cambria" w:hAnsi="Cambria"/>
          <w:noProof/>
          <w:color w:val="auto"/>
          <w:sz w:val="24"/>
          <w:szCs w:val="24"/>
          <w:lang w:eastAsia="fr-FR"/>
        </w:rPr>
        <w:t xml:space="preserve"> </w:t>
      </w:r>
      <w:r w:rsidR="00800192" w:rsidRPr="00800192">
        <w:rPr>
          <w:rFonts w:ascii="Cambria" w:eastAsia="Cambria" w:hAnsi="Cambria"/>
          <w:noProof/>
          <w:color w:val="auto"/>
          <w:sz w:val="24"/>
          <w:szCs w:val="24"/>
          <w:lang w:eastAsia="fr-FR"/>
        </w:rPr>
        <w:t xml:space="preserve"> </w:t>
      </w:r>
      <w:r>
        <w:rPr>
          <w:noProof/>
          <w:lang w:eastAsia="fr-FR"/>
        </w:rPr>
        <w:drawing>
          <wp:inline distT="0" distB="0" distL="0" distR="0" wp14:anchorId="64547E15" wp14:editId="18D9ACEC">
            <wp:extent cx="2759889" cy="1980000"/>
            <wp:effectExtent l="0" t="0" r="2540" b="127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9889" cy="1980000"/>
                    </a:xfrm>
                    <a:prstGeom prst="rect">
                      <a:avLst/>
                    </a:prstGeom>
                  </pic:spPr>
                </pic:pic>
              </a:graphicData>
            </a:graphic>
          </wp:inline>
        </w:drawing>
      </w:r>
    </w:p>
    <w:p w:rsidR="00BC0AFD" w:rsidRDefault="00BC0AFD" w:rsidP="00BC0AFD">
      <w:pPr>
        <w:pStyle w:val="Stylepublitexten"/>
        <w:jc w:val="center"/>
      </w:pPr>
      <w:r w:rsidRPr="00775E2D">
        <w:rPr>
          <w:color w:val="000000"/>
          <w:sz w:val="20"/>
          <w:szCs w:val="20"/>
        </w:rPr>
        <w:t xml:space="preserve">Figure </w:t>
      </w:r>
      <w:r w:rsidR="00CB2E40">
        <w:rPr>
          <w:color w:val="000000"/>
          <w:sz w:val="20"/>
          <w:szCs w:val="20"/>
        </w:rPr>
        <w:t>3</w:t>
      </w:r>
      <w:r w:rsidRPr="00775E2D">
        <w:rPr>
          <w:color w:val="000000"/>
          <w:sz w:val="20"/>
          <w:szCs w:val="20"/>
        </w:rPr>
        <w:t xml:space="preserve"> – </w:t>
      </w:r>
      <w:r>
        <w:rPr>
          <w:color w:val="000000"/>
          <w:sz w:val="20"/>
          <w:szCs w:val="20"/>
        </w:rPr>
        <w:t xml:space="preserve">Validation sur </w:t>
      </w:r>
      <w:r w:rsidR="00C25B0F">
        <w:rPr>
          <w:color w:val="000000"/>
          <w:sz w:val="20"/>
          <w:szCs w:val="20"/>
        </w:rPr>
        <w:t xml:space="preserve">un cas d’écrasement et vrillage. </w:t>
      </w:r>
      <w:r>
        <w:rPr>
          <w:rFonts w:cs="Times"/>
          <w:color w:val="000000"/>
          <w:sz w:val="20"/>
          <w:szCs w:val="20"/>
        </w:rPr>
        <w:t>É</w:t>
      </w:r>
      <w:r w:rsidR="00C25B0F">
        <w:rPr>
          <w:color w:val="000000"/>
          <w:sz w:val="20"/>
          <w:szCs w:val="20"/>
        </w:rPr>
        <w:t>volutions temporelles</w:t>
      </w:r>
      <w:r w:rsidR="00800192">
        <w:rPr>
          <w:color w:val="000000"/>
          <w:sz w:val="20"/>
          <w:szCs w:val="20"/>
        </w:rPr>
        <w:t xml:space="preserve"> </w:t>
      </w:r>
      <w:r w:rsidR="00C25B0F">
        <w:rPr>
          <w:color w:val="000000"/>
          <w:sz w:val="20"/>
          <w:szCs w:val="20"/>
        </w:rPr>
        <w:t xml:space="preserve">de </w:t>
      </w:r>
      <w:r>
        <w:rPr>
          <w:color w:val="000000"/>
          <w:sz w:val="20"/>
          <w:szCs w:val="20"/>
        </w:rPr>
        <w:t>la force de contact</w:t>
      </w:r>
      <w:r w:rsidR="00CB2E40">
        <w:rPr>
          <w:color w:val="000000"/>
          <w:sz w:val="20"/>
          <w:szCs w:val="20"/>
        </w:rPr>
        <w:t xml:space="preserve"> et </w:t>
      </w:r>
      <w:r w:rsidR="00C25B0F">
        <w:rPr>
          <w:color w:val="000000"/>
          <w:sz w:val="20"/>
          <w:szCs w:val="20"/>
        </w:rPr>
        <w:t xml:space="preserve">de </w:t>
      </w:r>
      <w:r>
        <w:rPr>
          <w:color w:val="000000"/>
          <w:sz w:val="20"/>
          <w:szCs w:val="20"/>
        </w:rPr>
        <w:t>la contrainte équivalente</w:t>
      </w:r>
      <w:r w:rsidR="00587971">
        <w:rPr>
          <w:color w:val="000000"/>
          <w:sz w:val="20"/>
          <w:szCs w:val="20"/>
        </w:rPr>
        <w:t xml:space="preserve"> locale (en peau interne)</w:t>
      </w:r>
      <w:r w:rsidRPr="00775E2D">
        <w:rPr>
          <w:color w:val="000000"/>
          <w:sz w:val="20"/>
          <w:szCs w:val="20"/>
        </w:rPr>
        <w:t>.</w:t>
      </w:r>
    </w:p>
    <w:p w:rsidR="00FD7332" w:rsidRDefault="002958C9" w:rsidP="008451D1">
      <w:pPr>
        <w:pStyle w:val="Titre2"/>
        <w:numPr>
          <w:ilvl w:val="1"/>
          <w:numId w:val="16"/>
        </w:numPr>
        <w:spacing w:before="0"/>
      </w:pPr>
      <w:r>
        <w:t>Cas de g</w:t>
      </w:r>
      <w:r w:rsidR="00FD7332">
        <w:t>onflement libre sous gradient de température</w:t>
      </w:r>
    </w:p>
    <w:p w:rsidR="005C6C60" w:rsidRDefault="00C859BC" w:rsidP="00C859BC">
      <w:pPr>
        <w:pStyle w:val="Stylepublitexten"/>
      </w:pPr>
      <w:r w:rsidRPr="00147461">
        <w:t xml:space="preserve">On </w:t>
      </w:r>
      <w:r w:rsidR="00446793">
        <w:t xml:space="preserve">simule une section de gaine libre, c’est-à-dire sans contact, mais soumise à un chargement </w:t>
      </w:r>
      <w:r w:rsidRPr="00147461">
        <w:t xml:space="preserve">extrêmement sévère </w:t>
      </w:r>
      <w:r w:rsidR="00446793">
        <w:t xml:space="preserve">et hétérogène. </w:t>
      </w:r>
      <w:r w:rsidR="005C6C60">
        <w:rPr>
          <w:rFonts w:cs="Times"/>
        </w:rPr>
        <w:t>À</w:t>
      </w:r>
      <w:r w:rsidR="005C6C60">
        <w:t xml:space="preserve"> partir d’une température ambiante de 20 °C</w:t>
      </w:r>
      <w:r w:rsidR="0022498A">
        <w:t xml:space="preserve">, d’une dose nulle </w:t>
      </w:r>
      <w:r w:rsidR="0053051C">
        <w:t>et d’une pression interne de 1 bar</w:t>
      </w:r>
      <w:r w:rsidR="005C6C60">
        <w:t>, l</w:t>
      </w:r>
      <w:r w:rsidR="00446793">
        <w:t>’</w:t>
      </w:r>
      <w:r>
        <w:t xml:space="preserve">irradiation </w:t>
      </w:r>
      <w:r w:rsidR="005C6C60">
        <w:t>comporte :</w:t>
      </w:r>
    </w:p>
    <w:p w:rsidR="005C6C60" w:rsidRDefault="005C6C60" w:rsidP="00E40E11">
      <w:pPr>
        <w:pStyle w:val="Stylepublitexten"/>
        <w:numPr>
          <w:ilvl w:val="0"/>
          <w:numId w:val="10"/>
        </w:numPr>
      </w:pPr>
      <w:proofErr w:type="gramStart"/>
      <w:r>
        <w:t>une</w:t>
      </w:r>
      <w:proofErr w:type="gramEnd"/>
      <w:r>
        <w:t xml:space="preserve"> montée en température </w:t>
      </w:r>
      <w:r w:rsidR="0053051C">
        <w:t xml:space="preserve">en </w:t>
      </w:r>
      <w:r>
        <w:t>1 jour jusqu’à une distribution variant de 560 °C en peau interne et 510 °C en peau externe</w:t>
      </w:r>
      <w:r w:rsidR="0053051C">
        <w:t xml:space="preserve">, </w:t>
      </w:r>
      <w:r>
        <w:t>un maintien pendant 4 ans</w:t>
      </w:r>
      <w:r w:rsidR="0053051C">
        <w:t xml:space="preserve"> de ce gradient de température</w:t>
      </w:r>
      <w:r>
        <w:t>, puis un retour à 20 °C en 1 jour ;</w:t>
      </w:r>
    </w:p>
    <w:p w:rsidR="005C6C60" w:rsidRDefault="005C6C60" w:rsidP="005C6C60">
      <w:pPr>
        <w:pStyle w:val="Stylepublitexten"/>
        <w:numPr>
          <w:ilvl w:val="0"/>
          <w:numId w:val="10"/>
        </w:numPr>
      </w:pPr>
      <w:proofErr w:type="gramStart"/>
      <w:r>
        <w:t>une</w:t>
      </w:r>
      <w:proofErr w:type="gramEnd"/>
      <w:r>
        <w:t xml:space="preserve"> dose </w:t>
      </w:r>
      <w:r w:rsidR="0053051C">
        <w:t xml:space="preserve">d’irradiation </w:t>
      </w:r>
      <w:r>
        <w:t xml:space="preserve">linéairement </w:t>
      </w:r>
      <w:r w:rsidR="0053051C">
        <w:t>croissante jusqu’à </w:t>
      </w:r>
      <w:r>
        <w:t>190 dpa</w:t>
      </w:r>
      <w:r w:rsidR="0053051C">
        <w:t xml:space="preserve"> pendant 4 ans</w:t>
      </w:r>
      <w:r>
        <w:t> ;</w:t>
      </w:r>
    </w:p>
    <w:p w:rsidR="005C6C60" w:rsidRDefault="005C6C60" w:rsidP="005C6C60">
      <w:pPr>
        <w:pStyle w:val="Stylepublitexten"/>
        <w:numPr>
          <w:ilvl w:val="0"/>
          <w:numId w:val="10"/>
        </w:numPr>
      </w:pPr>
      <w:proofErr w:type="gramStart"/>
      <w:r>
        <w:t>une</w:t>
      </w:r>
      <w:proofErr w:type="gramEnd"/>
      <w:r>
        <w:t xml:space="preserve"> pression interne linéairement </w:t>
      </w:r>
      <w:r w:rsidR="0053051C">
        <w:t xml:space="preserve">croissante jusqu’à </w:t>
      </w:r>
      <w:r>
        <w:t>100 bar pendant 4 ans, puis un retour à 36 bar</w:t>
      </w:r>
      <w:r w:rsidR="0053051C">
        <w:t xml:space="preserve"> en 1 jour</w:t>
      </w:r>
      <w:r>
        <w:t>.</w:t>
      </w:r>
    </w:p>
    <w:p w:rsidR="00C2315D" w:rsidRDefault="00BC0AFD" w:rsidP="0022498A">
      <w:pPr>
        <w:pStyle w:val="Stylepublitexten"/>
      </w:pPr>
      <w:r>
        <w:t xml:space="preserve">Le modèle de référence est </w:t>
      </w:r>
      <w:r w:rsidR="0053051C">
        <w:t xml:space="preserve">2D axisymétrique, </w:t>
      </w:r>
      <w:r>
        <w:t xml:space="preserve">constitué de </w:t>
      </w:r>
      <w:r w:rsidR="0053051C">
        <w:t>100</w:t>
      </w:r>
      <w:r>
        <w:t xml:space="preserve"> éléments </w:t>
      </w:r>
      <w:r w:rsidR="0053051C">
        <w:t>QUA8</w:t>
      </w:r>
      <w:r>
        <w:t>.</w:t>
      </w:r>
      <w:r w:rsidR="0053051C">
        <w:t xml:space="preserve"> La figure </w:t>
      </w:r>
      <w:r w:rsidR="00CB2E40">
        <w:t>4</w:t>
      </w:r>
      <w:r w:rsidR="0053051C">
        <w:t xml:space="preserve"> présente les évolutions temporelles </w:t>
      </w:r>
      <w:r w:rsidR="0085011C">
        <w:t>de certains champs mécaniques locaux à travers l’épaisseur de la gaine</w:t>
      </w:r>
      <w:r w:rsidR="007329B3">
        <w:t xml:space="preserve"> (en </w:t>
      </w:r>
      <w:r w:rsidR="0085011C">
        <w:t>peau interne, à mi épaisseur et en peau externe</w:t>
      </w:r>
      <w:r w:rsidR="007329B3">
        <w:t>)</w:t>
      </w:r>
      <w:r w:rsidR="0085011C">
        <w:t>. Ces graphes mettent en évidence le caractère complexe des champs locaux (non linéaire, non monotone).</w:t>
      </w:r>
    </w:p>
    <w:p w:rsidR="0085011C" w:rsidRPr="000508C2" w:rsidRDefault="002958C9" w:rsidP="0085011C">
      <w:pPr>
        <w:pStyle w:val="Stylepublitexten"/>
        <w:ind w:left="284" w:firstLine="0"/>
        <w:jc w:val="center"/>
        <w:rPr>
          <w:color w:val="000000"/>
          <w:sz w:val="20"/>
          <w:szCs w:val="22"/>
        </w:rPr>
      </w:pPr>
      <w:r>
        <w:rPr>
          <w:noProof/>
          <w:lang w:eastAsia="fr-FR"/>
        </w:rPr>
        <w:drawing>
          <wp:inline distT="0" distB="0" distL="0" distR="0" wp14:anchorId="157D3CBE" wp14:editId="32729A52">
            <wp:extent cx="2726891" cy="19440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26891" cy="1944000"/>
                    </a:xfrm>
                    <a:prstGeom prst="rect">
                      <a:avLst/>
                    </a:prstGeom>
                  </pic:spPr>
                </pic:pic>
              </a:graphicData>
            </a:graphic>
          </wp:inline>
        </w:drawing>
      </w:r>
      <w:r>
        <w:rPr>
          <w:color w:val="000000"/>
          <w:sz w:val="20"/>
          <w:szCs w:val="22"/>
        </w:rPr>
        <w:t xml:space="preserve">   </w:t>
      </w:r>
      <w:r>
        <w:rPr>
          <w:noProof/>
          <w:lang w:eastAsia="fr-FR"/>
        </w:rPr>
        <w:drawing>
          <wp:inline distT="0" distB="0" distL="0" distR="0" wp14:anchorId="6D7A76C8" wp14:editId="69FB8923">
            <wp:extent cx="2728580" cy="19440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28580" cy="1944000"/>
                    </a:xfrm>
                    <a:prstGeom prst="rect">
                      <a:avLst/>
                    </a:prstGeom>
                  </pic:spPr>
                </pic:pic>
              </a:graphicData>
            </a:graphic>
          </wp:inline>
        </w:drawing>
      </w:r>
    </w:p>
    <w:p w:rsidR="0085011C" w:rsidRDefault="0085011C" w:rsidP="0085011C">
      <w:pPr>
        <w:pStyle w:val="Stylepublitexten"/>
        <w:jc w:val="center"/>
        <w:rPr>
          <w:color w:val="000000"/>
          <w:sz w:val="20"/>
          <w:szCs w:val="20"/>
        </w:rPr>
      </w:pPr>
      <w:r w:rsidRPr="00775E2D">
        <w:rPr>
          <w:color w:val="000000"/>
          <w:sz w:val="20"/>
          <w:szCs w:val="20"/>
        </w:rPr>
        <w:t xml:space="preserve">Figure </w:t>
      </w:r>
      <w:r w:rsidR="00CB2E40">
        <w:rPr>
          <w:color w:val="000000"/>
          <w:sz w:val="20"/>
          <w:szCs w:val="20"/>
        </w:rPr>
        <w:t>4</w:t>
      </w:r>
      <w:r w:rsidRPr="00775E2D">
        <w:rPr>
          <w:color w:val="000000"/>
          <w:sz w:val="20"/>
          <w:szCs w:val="20"/>
        </w:rPr>
        <w:t xml:space="preserve"> –</w:t>
      </w:r>
      <w:r w:rsidR="00C25B0F" w:rsidRPr="00C25B0F">
        <w:rPr>
          <w:color w:val="000000"/>
          <w:sz w:val="20"/>
          <w:szCs w:val="20"/>
        </w:rPr>
        <w:t xml:space="preserve"> </w:t>
      </w:r>
      <w:r w:rsidR="00800192">
        <w:rPr>
          <w:color w:val="000000"/>
          <w:sz w:val="20"/>
          <w:szCs w:val="20"/>
        </w:rPr>
        <w:t>C</w:t>
      </w:r>
      <w:r w:rsidR="00C25B0F">
        <w:rPr>
          <w:color w:val="000000"/>
          <w:sz w:val="20"/>
          <w:szCs w:val="20"/>
        </w:rPr>
        <w:t xml:space="preserve">as de gonflement libre. </w:t>
      </w:r>
      <w:r>
        <w:rPr>
          <w:rFonts w:cs="Times"/>
          <w:color w:val="000000"/>
          <w:sz w:val="20"/>
          <w:szCs w:val="20"/>
        </w:rPr>
        <w:t>É</w:t>
      </w:r>
      <w:r w:rsidR="00C25B0F">
        <w:rPr>
          <w:color w:val="000000"/>
          <w:sz w:val="20"/>
          <w:szCs w:val="20"/>
        </w:rPr>
        <w:t>volutions temporelles</w:t>
      </w:r>
      <w:r w:rsidR="00800192">
        <w:rPr>
          <w:color w:val="000000"/>
          <w:sz w:val="20"/>
          <w:szCs w:val="20"/>
        </w:rPr>
        <w:t xml:space="preserve"> du gonflement diamétral et de la contrainte orthoradiale </w:t>
      </w:r>
      <w:r w:rsidR="00C25B0F">
        <w:rPr>
          <w:color w:val="000000"/>
          <w:sz w:val="20"/>
          <w:szCs w:val="20"/>
        </w:rPr>
        <w:t>pour différents points dans l’épaisseur du modèle de référence.</w:t>
      </w:r>
    </w:p>
    <w:p w:rsidR="00CB2E40" w:rsidRDefault="00CB2E40" w:rsidP="00CB2E40">
      <w:pPr>
        <w:pStyle w:val="Stylepublitexten"/>
      </w:pPr>
    </w:p>
    <w:p w:rsidR="00CB2E40" w:rsidRDefault="00CB2E40" w:rsidP="00CB2E40">
      <w:pPr>
        <w:pStyle w:val="Stylepublitexten"/>
      </w:pPr>
      <w:r>
        <w:lastRenderedPageBreak/>
        <w:t>Au début de l’irradiation, la dilatation thermique différentielle provoque un état de compression/traction dans l’épaisseur, rapidement relaxé par fluage d’irradiation. La contrainte suit alors l’augmentation de pression interne jusqu’à ce que le gonflement s’active (vers 1,75 ans) et inverse le gradient de déformation. La différence de gonflement interne/externe devenant de plus en plus grande, celle-ci accroit le gradient de contrainte (maximal vers 2,4 ans). Dans le même temps, la contrainte est relaxée par l’activation du fluage thermique, fortement dépendant du gonflement. Vers 3,5 ans, l’état de contrainte est stabilisé et suis l’augmentation de pression interne, la différence de contrainte n’étant due qu’à la différence de vitesse de gonflement. Le retour à froid en fin d’irradiation provoque une augmentation de la contrainte en peau interne et fait passer la peau externe en compression.</w:t>
      </w:r>
    </w:p>
    <w:p w:rsidR="0085011C" w:rsidRDefault="0085011C" w:rsidP="00CB2E40">
      <w:pPr>
        <w:pStyle w:val="Stylepublitexten"/>
      </w:pPr>
      <w:r>
        <w:t>Ce</w:t>
      </w:r>
      <w:r w:rsidR="00BC0AFD">
        <w:t xml:space="preserve">s résultats </w:t>
      </w:r>
      <w:r w:rsidR="00C2315D">
        <w:t xml:space="preserve">de référence </w:t>
      </w:r>
      <w:r w:rsidR="00BC0AFD">
        <w:t>sont comparés à celui d’un seul élément de liaison à 2 nœuds soumi</w:t>
      </w:r>
      <w:r w:rsidR="0053051C">
        <w:t>s au même chargement. La figure </w:t>
      </w:r>
      <w:r w:rsidR="00CB2E40">
        <w:t>5</w:t>
      </w:r>
      <w:r w:rsidR="00BC0AFD">
        <w:t xml:space="preserve"> montre de bons résultats</w:t>
      </w:r>
      <w:r>
        <w:t xml:space="preserve"> sur les champs locaux. On retrouve correctement l’évolution non monotone de la contrainte orthoradiale. Le fluage thermique est surestimé</w:t>
      </w:r>
      <w:r w:rsidR="00B21AB4">
        <w:t>,</w:t>
      </w:r>
      <w:r>
        <w:t xml:space="preserve"> bien que très faible comparé au gonflement et au fluage d’irradiation</w:t>
      </w:r>
      <w:r w:rsidR="00B21AB4">
        <w:t>.</w:t>
      </w:r>
    </w:p>
    <w:p w:rsidR="000A03C2" w:rsidRDefault="000A03C2" w:rsidP="00CB2E40">
      <w:pPr>
        <w:pStyle w:val="Stylepublitexten"/>
      </w:pPr>
      <w:r>
        <w:t>Les durées de calcul sont d’environ 30 minutes</w:t>
      </w:r>
      <w:r w:rsidR="00CE4656">
        <w:t xml:space="preserve"> pour</w:t>
      </w:r>
      <w:r>
        <w:t xml:space="preserve"> le modèle de référence et de quelques secondes pour l’élément de liaison.</w:t>
      </w:r>
    </w:p>
    <w:p w:rsidR="00C25B0F" w:rsidRPr="000508C2" w:rsidRDefault="002958C9" w:rsidP="00C25B0F">
      <w:pPr>
        <w:pStyle w:val="Stylepublitexten"/>
        <w:ind w:left="284" w:firstLine="0"/>
        <w:jc w:val="center"/>
        <w:rPr>
          <w:color w:val="000000"/>
          <w:sz w:val="20"/>
          <w:szCs w:val="22"/>
        </w:rPr>
      </w:pPr>
      <w:r>
        <w:rPr>
          <w:noProof/>
          <w:lang w:eastAsia="fr-FR"/>
        </w:rPr>
        <w:drawing>
          <wp:inline distT="0" distB="0" distL="0" distR="0" wp14:anchorId="48194F56" wp14:editId="1E9104FE">
            <wp:extent cx="2726891" cy="1944000"/>
            <wp:effectExtent l="0" t="0" r="0" b="0"/>
            <wp:docPr id="2048" name="Imag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26891" cy="1944000"/>
                    </a:xfrm>
                    <a:prstGeom prst="rect">
                      <a:avLst/>
                    </a:prstGeom>
                  </pic:spPr>
                </pic:pic>
              </a:graphicData>
            </a:graphic>
          </wp:inline>
        </w:drawing>
      </w:r>
      <w:r>
        <w:rPr>
          <w:noProof/>
          <w:lang w:eastAsia="fr-FR"/>
        </w:rPr>
        <w:t xml:space="preserve">    </w:t>
      </w:r>
      <w:r>
        <w:rPr>
          <w:noProof/>
          <w:lang w:eastAsia="fr-FR"/>
        </w:rPr>
        <w:drawing>
          <wp:inline distT="0" distB="0" distL="0" distR="0" wp14:anchorId="3DB78B17" wp14:editId="2F990CD7">
            <wp:extent cx="2693154" cy="1944000"/>
            <wp:effectExtent l="0" t="0" r="0" b="0"/>
            <wp:docPr id="2049" name="Imag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93154" cy="1944000"/>
                    </a:xfrm>
                    <a:prstGeom prst="rect">
                      <a:avLst/>
                    </a:prstGeom>
                  </pic:spPr>
                </pic:pic>
              </a:graphicData>
            </a:graphic>
          </wp:inline>
        </w:drawing>
      </w:r>
    </w:p>
    <w:p w:rsidR="00C25B0F" w:rsidRDefault="00C25B0F" w:rsidP="00C25B0F">
      <w:pPr>
        <w:pStyle w:val="Stylepublitexten"/>
        <w:jc w:val="center"/>
        <w:rPr>
          <w:color w:val="000000"/>
          <w:sz w:val="20"/>
          <w:szCs w:val="20"/>
        </w:rPr>
      </w:pPr>
      <w:r w:rsidRPr="00775E2D">
        <w:rPr>
          <w:color w:val="000000"/>
          <w:sz w:val="20"/>
          <w:szCs w:val="20"/>
        </w:rPr>
        <w:t xml:space="preserve">Figure </w:t>
      </w:r>
      <w:r w:rsidR="00CB2E40">
        <w:rPr>
          <w:color w:val="000000"/>
          <w:sz w:val="20"/>
          <w:szCs w:val="20"/>
        </w:rPr>
        <w:t>5</w:t>
      </w:r>
      <w:r w:rsidRPr="00775E2D">
        <w:rPr>
          <w:color w:val="000000"/>
          <w:sz w:val="20"/>
          <w:szCs w:val="20"/>
        </w:rPr>
        <w:t xml:space="preserve"> – </w:t>
      </w:r>
      <w:r>
        <w:rPr>
          <w:color w:val="000000"/>
          <w:sz w:val="20"/>
          <w:szCs w:val="20"/>
        </w:rPr>
        <w:t xml:space="preserve">Validation sur un cas de gonflement libre. </w:t>
      </w:r>
      <w:r>
        <w:rPr>
          <w:rFonts w:cs="Times"/>
          <w:color w:val="000000"/>
          <w:sz w:val="20"/>
          <w:szCs w:val="20"/>
        </w:rPr>
        <w:t>É</w:t>
      </w:r>
      <w:r>
        <w:rPr>
          <w:color w:val="000000"/>
          <w:sz w:val="20"/>
          <w:szCs w:val="20"/>
        </w:rPr>
        <w:t xml:space="preserve">volutions temporelles </w:t>
      </w:r>
      <w:r w:rsidR="008C2E87">
        <w:rPr>
          <w:color w:val="000000"/>
          <w:sz w:val="20"/>
          <w:szCs w:val="20"/>
        </w:rPr>
        <w:t xml:space="preserve">de </w:t>
      </w:r>
      <w:r>
        <w:rPr>
          <w:color w:val="000000"/>
          <w:sz w:val="20"/>
          <w:szCs w:val="20"/>
        </w:rPr>
        <w:t>la contrainte orthoradiale</w:t>
      </w:r>
      <w:r w:rsidR="00800192">
        <w:rPr>
          <w:color w:val="000000"/>
          <w:sz w:val="20"/>
          <w:szCs w:val="20"/>
        </w:rPr>
        <w:t xml:space="preserve"> et </w:t>
      </w:r>
      <w:r w:rsidR="008C2E87">
        <w:rPr>
          <w:color w:val="000000"/>
          <w:sz w:val="20"/>
          <w:szCs w:val="20"/>
        </w:rPr>
        <w:t>du fluage thermique</w:t>
      </w:r>
      <w:r>
        <w:rPr>
          <w:color w:val="000000"/>
          <w:sz w:val="20"/>
          <w:szCs w:val="20"/>
        </w:rPr>
        <w:t>.</w:t>
      </w:r>
    </w:p>
    <w:p w:rsidR="008451D1" w:rsidRPr="008451D1" w:rsidRDefault="00C859BC" w:rsidP="008451D1">
      <w:pPr>
        <w:pStyle w:val="Titre2"/>
        <w:numPr>
          <w:ilvl w:val="1"/>
          <w:numId w:val="16"/>
        </w:numPr>
        <w:spacing w:before="0"/>
      </w:pPr>
      <w:r>
        <w:rPr>
          <w:color w:val="000000" w:themeColor="text1"/>
        </w:rPr>
        <w:t>A</w:t>
      </w:r>
      <w:r w:rsidR="008451D1" w:rsidRPr="008451D1">
        <w:rPr>
          <w:color w:val="000000" w:themeColor="text1"/>
        </w:rPr>
        <w:t>ssemblages irradiés dans Phénix</w:t>
      </w:r>
    </w:p>
    <w:p w:rsidR="008E34D5" w:rsidRDefault="008451D1" w:rsidP="00800192">
      <w:pPr>
        <w:pStyle w:val="Stylepublitexten"/>
      </w:pPr>
      <w:r w:rsidRPr="00147461">
        <w:rPr>
          <w:color w:val="000000" w:themeColor="text1"/>
        </w:rPr>
        <w:t xml:space="preserve">Les expériences SPHINX, BOITIX9 (forte dose) et MYOSOTIS (gradient de dose élevé), irradiées dans </w:t>
      </w:r>
      <w:r w:rsidR="00C859BC">
        <w:rPr>
          <w:color w:val="000000" w:themeColor="text1"/>
        </w:rPr>
        <w:t xml:space="preserve">le réacteur </w:t>
      </w:r>
      <w:r w:rsidRPr="00147461">
        <w:rPr>
          <w:color w:val="000000" w:themeColor="text1"/>
        </w:rPr>
        <w:t>Phénix, ont pu être simulées en 3D</w:t>
      </w:r>
      <w:r w:rsidR="00B21AB4">
        <w:rPr>
          <w:color w:val="000000" w:themeColor="text1"/>
        </w:rPr>
        <w:t>, sur les assemblages complets,</w:t>
      </w:r>
      <w:r w:rsidRPr="00147461">
        <w:rPr>
          <w:color w:val="000000" w:themeColor="text1"/>
        </w:rPr>
        <w:t xml:space="preserve"> grâce </w:t>
      </w:r>
      <w:r w:rsidR="00C859BC">
        <w:rPr>
          <w:color w:val="000000" w:themeColor="text1"/>
        </w:rPr>
        <w:t>à ce modèle</w:t>
      </w:r>
      <w:r w:rsidRPr="00147461">
        <w:rPr>
          <w:color w:val="000000" w:themeColor="text1"/>
        </w:rPr>
        <w:t>. Les corrélations des calculs aux métrologies après essais concernant les diamètres, la localisation des contacts, les rayons de vrillage, les ovalisations des aiguilles et la déformation du tube hexagonal qui enferme les aiguilles, se sont révélées tout à fait satisfaisantes</w:t>
      </w:r>
      <w:r w:rsidR="00C859BC">
        <w:rPr>
          <w:color w:val="000000" w:themeColor="text1"/>
        </w:rPr>
        <w:t>.</w:t>
      </w:r>
      <w:bookmarkStart w:id="1" w:name="_Ref213821825"/>
    </w:p>
    <w:p w:rsidR="008E34D5" w:rsidRDefault="008E34D5">
      <w:pPr>
        <w:pStyle w:val="csma2013titreniveau2"/>
        <w:rPr>
          <w:lang w:val="fr-FR"/>
        </w:rPr>
      </w:pPr>
      <w:r w:rsidRPr="00A369C3">
        <w:rPr>
          <w:lang w:val="fr-FR"/>
        </w:rPr>
        <w:t>Références</w:t>
      </w:r>
    </w:p>
    <w:p w:rsidR="00EE6051" w:rsidRDefault="00EE6051" w:rsidP="00BF1170">
      <w:pPr>
        <w:pStyle w:val="csma2013rfrence"/>
        <w:spacing w:line="276" w:lineRule="auto"/>
      </w:pPr>
      <w:r w:rsidRPr="00EE6051">
        <w:t xml:space="preserve">D. Blanc, E. </w:t>
      </w:r>
      <w:proofErr w:type="spellStart"/>
      <w:r w:rsidRPr="00EE6051">
        <w:t>Francillon</w:t>
      </w:r>
      <w:proofErr w:type="spellEnd"/>
      <w:r>
        <w:t xml:space="preserve">, </w:t>
      </w:r>
      <w:r w:rsidRPr="00EE6051">
        <w:t xml:space="preserve">S. </w:t>
      </w:r>
      <w:proofErr w:type="spellStart"/>
      <w:r w:rsidRPr="00EE6051">
        <w:t>Graillat</w:t>
      </w:r>
      <w:proofErr w:type="spellEnd"/>
      <w:r>
        <w:t xml:space="preserve">. </w:t>
      </w:r>
      <w:r w:rsidRPr="00EE6051">
        <w:t>Thermomécanique du combustible des réacteurs à neutrons rapides,</w:t>
      </w:r>
      <w:r>
        <w:t xml:space="preserve"> </w:t>
      </w:r>
      <w:r w:rsidRPr="00EE6051">
        <w:t>Techniques de l'ingénieur, no. B3061, 1996</w:t>
      </w:r>
      <w:r>
        <w:t>.</w:t>
      </w:r>
    </w:p>
    <w:p w:rsidR="008E34D5" w:rsidRDefault="00EE6051" w:rsidP="00BF1170">
      <w:pPr>
        <w:pStyle w:val="csma2013rfrence"/>
        <w:spacing w:line="276" w:lineRule="auto"/>
      </w:pPr>
      <w:r>
        <w:t xml:space="preserve">Cast3M : logiciel de calcul par éléments finis, développé au CEA. </w:t>
      </w:r>
      <w:hyperlink r:id="rId17" w:history="1">
        <w:r w:rsidRPr="00EE6051">
          <w:rPr>
            <w:rStyle w:val="Lienhypertexte"/>
          </w:rPr>
          <w:t>http</w:t>
        </w:r>
      </w:hyperlink>
      <w:hyperlink r:id="rId18" w:history="1">
        <w:r w:rsidRPr="00EE6051">
          <w:rPr>
            <w:rStyle w:val="Lienhypertexte"/>
          </w:rPr>
          <w:t>://www-cast3m.cea.fr</w:t>
        </w:r>
      </w:hyperlink>
      <w:hyperlink r:id="rId19" w:history="1">
        <w:r w:rsidRPr="00EE6051">
          <w:rPr>
            <w:rStyle w:val="Lienhypertexte"/>
          </w:rPr>
          <w:t>/</w:t>
        </w:r>
      </w:hyperlink>
      <w:bookmarkEnd w:id="1"/>
    </w:p>
    <w:p w:rsidR="008C2E87" w:rsidRPr="008C2E87" w:rsidRDefault="00931C66" w:rsidP="008C2E87">
      <w:pPr>
        <w:pStyle w:val="csma2013rfrence"/>
        <w:spacing w:after="240" w:line="276" w:lineRule="auto"/>
        <w:rPr>
          <w:lang w:val="en-US"/>
        </w:rPr>
      </w:pPr>
      <w:r w:rsidRPr="00B21AB4">
        <w:t xml:space="preserve">T. </w:t>
      </w:r>
      <w:proofErr w:type="spellStart"/>
      <w:r w:rsidRPr="00B21AB4">
        <w:t>Uwaba</w:t>
      </w:r>
      <w:proofErr w:type="spellEnd"/>
      <w:r w:rsidRPr="00B21AB4">
        <w:t xml:space="preserve">, M. </w:t>
      </w:r>
      <w:proofErr w:type="spellStart"/>
      <w:r w:rsidRPr="00B21AB4">
        <w:t>Ito</w:t>
      </w:r>
      <w:proofErr w:type="spellEnd"/>
      <w:r w:rsidRPr="00B21AB4">
        <w:t xml:space="preserve">, S. </w:t>
      </w:r>
      <w:proofErr w:type="spellStart"/>
      <w:r w:rsidRPr="00B21AB4">
        <w:t>Ukai</w:t>
      </w:r>
      <w:proofErr w:type="spellEnd"/>
      <w:r w:rsidRPr="00B21AB4">
        <w:t>, M. Pelletier.</w:t>
      </w:r>
      <w:r>
        <w:t xml:space="preserve"> </w:t>
      </w:r>
      <w:r w:rsidRPr="00B21AB4">
        <w:rPr>
          <w:lang w:val="en-US"/>
        </w:rPr>
        <w:t xml:space="preserve">Development of a FBR Fuel </w:t>
      </w:r>
      <w:r>
        <w:rPr>
          <w:lang w:val="en-US"/>
        </w:rPr>
        <w:t>B</w:t>
      </w:r>
      <w:r w:rsidRPr="00B21AB4">
        <w:rPr>
          <w:lang w:val="en-US"/>
        </w:rPr>
        <w:t xml:space="preserve">undle-duct </w:t>
      </w:r>
      <w:r>
        <w:rPr>
          <w:lang w:val="en-US"/>
        </w:rPr>
        <w:t>I</w:t>
      </w:r>
      <w:r w:rsidRPr="00B21AB4">
        <w:rPr>
          <w:lang w:val="en-US"/>
        </w:rPr>
        <w:t xml:space="preserve">nteraction </w:t>
      </w:r>
      <w:r>
        <w:rPr>
          <w:lang w:val="en-US"/>
        </w:rPr>
        <w:t>A</w:t>
      </w:r>
      <w:r w:rsidRPr="00B21AB4">
        <w:rPr>
          <w:lang w:val="en-US"/>
        </w:rPr>
        <w:t xml:space="preserve">nalysis </w:t>
      </w:r>
      <w:r>
        <w:rPr>
          <w:lang w:val="en-US"/>
        </w:rPr>
        <w:t>C</w:t>
      </w:r>
      <w:r w:rsidRPr="00B21AB4">
        <w:rPr>
          <w:lang w:val="en-US"/>
        </w:rPr>
        <w:t>ode-BAMBOO</w:t>
      </w:r>
      <w:r>
        <w:rPr>
          <w:lang w:val="en-US"/>
        </w:rPr>
        <w:t>: A</w:t>
      </w:r>
      <w:r w:rsidRPr="00B21AB4">
        <w:rPr>
          <w:lang w:val="en-US"/>
        </w:rPr>
        <w:t xml:space="preserve">nalysis </w:t>
      </w:r>
      <w:r>
        <w:rPr>
          <w:lang w:val="en-US"/>
        </w:rPr>
        <w:t>M</w:t>
      </w:r>
      <w:r w:rsidRPr="00B21AB4">
        <w:rPr>
          <w:lang w:val="en-US"/>
        </w:rPr>
        <w:t xml:space="preserve">odel and </w:t>
      </w:r>
      <w:r>
        <w:rPr>
          <w:lang w:val="en-US"/>
        </w:rPr>
        <w:t>V</w:t>
      </w:r>
      <w:r w:rsidRPr="00B21AB4">
        <w:rPr>
          <w:lang w:val="en-US"/>
        </w:rPr>
        <w:t xml:space="preserve">erification by </w:t>
      </w:r>
      <w:proofErr w:type="spellStart"/>
      <w:r w:rsidRPr="00B21AB4">
        <w:rPr>
          <w:lang w:val="en-US"/>
        </w:rPr>
        <w:t>Phenix</w:t>
      </w:r>
      <w:proofErr w:type="spellEnd"/>
      <w:r w:rsidRPr="00B21AB4">
        <w:rPr>
          <w:lang w:val="en-US"/>
        </w:rPr>
        <w:t xml:space="preserve"> </w:t>
      </w:r>
      <w:r>
        <w:rPr>
          <w:lang w:val="en-US"/>
        </w:rPr>
        <w:t>H</w:t>
      </w:r>
      <w:r w:rsidRPr="00B21AB4">
        <w:rPr>
          <w:lang w:val="en-US"/>
        </w:rPr>
        <w:t xml:space="preserve">igh </w:t>
      </w:r>
      <w:r>
        <w:rPr>
          <w:lang w:val="en-US"/>
        </w:rPr>
        <w:t>B</w:t>
      </w:r>
      <w:r w:rsidRPr="00B21AB4">
        <w:rPr>
          <w:lang w:val="en-US"/>
        </w:rPr>
        <w:t xml:space="preserve">urn-up </w:t>
      </w:r>
      <w:r>
        <w:rPr>
          <w:lang w:val="en-US"/>
        </w:rPr>
        <w:t>F</w:t>
      </w:r>
      <w:r w:rsidRPr="00B21AB4">
        <w:rPr>
          <w:lang w:val="en-US"/>
        </w:rPr>
        <w:t xml:space="preserve">uel </w:t>
      </w:r>
      <w:r>
        <w:rPr>
          <w:lang w:val="en-US"/>
        </w:rPr>
        <w:t>S</w:t>
      </w:r>
      <w:r w:rsidRPr="00B21AB4">
        <w:rPr>
          <w:lang w:val="en-US"/>
        </w:rPr>
        <w:t>ubassemblies</w:t>
      </w:r>
      <w:r>
        <w:rPr>
          <w:lang w:val="en-US"/>
        </w:rPr>
        <w:t xml:space="preserve">. </w:t>
      </w:r>
      <w:r w:rsidRPr="00B21AB4">
        <w:rPr>
          <w:lang w:val="en-US"/>
        </w:rPr>
        <w:t xml:space="preserve">Journal of </w:t>
      </w:r>
      <w:r>
        <w:rPr>
          <w:lang w:val="en-US"/>
        </w:rPr>
        <w:t>N</w:t>
      </w:r>
      <w:r w:rsidRPr="00B21AB4">
        <w:rPr>
          <w:lang w:val="en-US"/>
        </w:rPr>
        <w:t xml:space="preserve">uclear </w:t>
      </w:r>
      <w:r>
        <w:rPr>
          <w:lang w:val="en-US"/>
        </w:rPr>
        <w:t>S</w:t>
      </w:r>
      <w:r w:rsidRPr="00B21AB4">
        <w:rPr>
          <w:lang w:val="en-US"/>
        </w:rPr>
        <w:t xml:space="preserve">cience and </w:t>
      </w:r>
      <w:r>
        <w:rPr>
          <w:lang w:val="en-US"/>
        </w:rPr>
        <w:t>T</w:t>
      </w:r>
      <w:r w:rsidRPr="00B21AB4">
        <w:rPr>
          <w:lang w:val="en-US"/>
        </w:rPr>
        <w:t>echnology, vol. 42, no. 7, p</w:t>
      </w:r>
      <w:r>
        <w:rPr>
          <w:lang w:val="en-US"/>
        </w:rPr>
        <w:t>age</w:t>
      </w:r>
      <w:r w:rsidRPr="00B21AB4">
        <w:rPr>
          <w:lang w:val="en-US"/>
        </w:rPr>
        <w:t>608-</w:t>
      </w:r>
      <w:r>
        <w:rPr>
          <w:lang w:val="en-US"/>
        </w:rPr>
        <w:t>page</w:t>
      </w:r>
      <w:r w:rsidRPr="00B21AB4">
        <w:rPr>
          <w:lang w:val="en-US"/>
        </w:rPr>
        <w:t>617, 2005.</w:t>
      </w:r>
    </w:p>
    <w:sectPr w:rsidR="008C2E87" w:rsidRPr="008C2E87" w:rsidSect="001D3926">
      <w:footerReference w:type="default" r:id="rId20"/>
      <w:headerReference w:type="first" r:id="rId21"/>
      <w:footerReference w:type="first" r:id="rId22"/>
      <w:pgSz w:w="11906" w:h="16838"/>
      <w:pgMar w:top="2233" w:right="1418" w:bottom="1276" w:left="1418" w:header="113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9D" w:rsidRDefault="00250C9D">
      <w:r>
        <w:separator/>
      </w:r>
    </w:p>
    <w:p w:rsidR="00250C9D" w:rsidRDefault="00250C9D"/>
    <w:p w:rsidR="00250C9D" w:rsidRDefault="00250C9D" w:rsidP="006C28B5"/>
  </w:endnote>
  <w:endnote w:type="continuationSeparator" w:id="0">
    <w:p w:rsidR="00250C9D" w:rsidRDefault="00250C9D">
      <w:r>
        <w:continuationSeparator/>
      </w:r>
    </w:p>
    <w:p w:rsidR="00250C9D" w:rsidRDefault="00250C9D"/>
    <w:p w:rsidR="00250C9D" w:rsidRDefault="00250C9D" w:rsidP="006C2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14" w:rsidRDefault="00374214">
    <w:pPr>
      <w:pStyle w:val="Pieddepage"/>
      <w:ind w:right="360"/>
      <w:jc w:val="center"/>
    </w:pPr>
    <w:r>
      <w:rPr>
        <w:rStyle w:val="Numrodepage"/>
      </w:rPr>
      <w:fldChar w:fldCharType="begin"/>
    </w:r>
    <w:r>
      <w:rPr>
        <w:rStyle w:val="Numrodepage"/>
      </w:rPr>
      <w:instrText xml:space="preserve"> PAGE </w:instrText>
    </w:r>
    <w:r>
      <w:rPr>
        <w:rStyle w:val="Numrodepage"/>
      </w:rPr>
      <w:fldChar w:fldCharType="separate"/>
    </w:r>
    <w:r w:rsidR="004749AB">
      <w:rPr>
        <w:rStyle w:val="Numrodepage"/>
        <w:noProof/>
      </w:rPr>
      <w:t>8</w:t>
    </w:r>
    <w:r>
      <w:rPr>
        <w:rStyle w:val="Numrodepage"/>
      </w:rPr>
      <w:fldChar w:fldCharType="end"/>
    </w:r>
  </w:p>
  <w:p w:rsidR="00374214" w:rsidRDefault="00374214"/>
  <w:p w:rsidR="00374214" w:rsidRDefault="00374214" w:rsidP="006C28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14" w:rsidRDefault="00374214">
    <w:pPr>
      <w:pStyle w:val="Pieddepage"/>
    </w:pPr>
    <w:r>
      <w:rPr>
        <w:rFonts w:ascii="Times New Roman" w:hAnsi="Times New Roman"/>
      </w:rPr>
      <w:tab/>
    </w:r>
    <w:r>
      <w:rPr>
        <w:rStyle w:val="Numrodepage"/>
        <w:sz w:val="22"/>
        <w:szCs w:val="22"/>
      </w:rPr>
      <w:fldChar w:fldCharType="begin"/>
    </w:r>
    <w:r>
      <w:rPr>
        <w:rStyle w:val="Numrodepage"/>
        <w:sz w:val="22"/>
        <w:szCs w:val="22"/>
      </w:rPr>
      <w:instrText xml:space="preserve"> PAGE </w:instrText>
    </w:r>
    <w:r>
      <w:rPr>
        <w:rStyle w:val="Numrodepage"/>
        <w:sz w:val="22"/>
        <w:szCs w:val="22"/>
      </w:rPr>
      <w:fldChar w:fldCharType="separate"/>
    </w:r>
    <w:r w:rsidR="004749AB">
      <w:rPr>
        <w:rStyle w:val="Numrodepage"/>
        <w:noProof/>
        <w:sz w:val="22"/>
        <w:szCs w:val="22"/>
      </w:rPr>
      <w:t>1</w:t>
    </w:r>
    <w:r>
      <w:rPr>
        <w:rStyle w:val="Numrodepage"/>
        <w:sz w:val="22"/>
        <w:szCs w:val="22"/>
      </w:rPr>
      <w:fldChar w:fldCharType="end"/>
    </w:r>
  </w:p>
  <w:p w:rsidR="00374214" w:rsidRDefault="00374214"/>
  <w:p w:rsidR="00374214" w:rsidRDefault="00374214" w:rsidP="006C28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9D" w:rsidRDefault="00250C9D">
      <w:r>
        <w:separator/>
      </w:r>
    </w:p>
    <w:p w:rsidR="00250C9D" w:rsidRDefault="00250C9D"/>
    <w:p w:rsidR="00250C9D" w:rsidRDefault="00250C9D" w:rsidP="006C28B5"/>
  </w:footnote>
  <w:footnote w:type="continuationSeparator" w:id="0">
    <w:p w:rsidR="00250C9D" w:rsidRDefault="00250C9D">
      <w:r>
        <w:continuationSeparator/>
      </w:r>
    </w:p>
    <w:p w:rsidR="00250C9D" w:rsidRDefault="00250C9D"/>
    <w:p w:rsidR="00250C9D" w:rsidRDefault="00250C9D" w:rsidP="006C28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14" w:rsidRDefault="00374214" w:rsidP="006C28B5">
    <w:pPr>
      <w:pStyle w:val="En-tte"/>
    </w:pPr>
    <w:r>
      <w:rPr>
        <w:noProof/>
        <w:lang w:eastAsia="fr-FR"/>
      </w:rPr>
      <mc:AlternateContent>
        <mc:Choice Requires="wps">
          <w:drawing>
            <wp:anchor distT="4294967295" distB="4294967295" distL="114300" distR="114300" simplePos="0" relativeHeight="251657216" behindDoc="0" locked="0" layoutInCell="1" allowOverlap="1">
              <wp:simplePos x="0" y="0"/>
              <wp:positionH relativeFrom="column">
                <wp:posOffset>-7620</wp:posOffset>
              </wp:positionH>
              <wp:positionV relativeFrom="paragraph">
                <wp:posOffset>-7621</wp:posOffset>
              </wp:positionV>
              <wp:extent cx="5760085" cy="0"/>
              <wp:effectExtent l="19050" t="19050" r="0" b="0"/>
              <wp:wrapTight wrapText="bothSides">
                <wp:wrapPolygon edited="0">
                  <wp:start x="-71" y="-1"/>
                  <wp:lineTo x="-71" y="-1"/>
                  <wp:lineTo x="21574" y="-1"/>
                  <wp:lineTo x="21574" y="-1"/>
                  <wp:lineTo x="-71" y="-1"/>
                </wp:wrapPolygon>
              </wp:wrapTight>
              <wp:docPr id="2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line">
                        <a:avLst/>
                      </a:prstGeom>
                      <a:noFill/>
                      <a:ln w="31750">
                        <a:solidFill>
                          <a:srgbClr val="16781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C6CEC2" id="Line 1"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6pt" to="452.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" strokecolor="#16781c" strokeweight="2.5pt">
              <v:stroke joinstyle="miter"/>
              <v:shadow color="#868686"/>
              <w10:wrap type="tight"/>
            </v:line>
          </w:pict>
        </mc:Fallback>
      </mc:AlternateContent>
    </w:r>
    <w:r>
      <w:rPr>
        <w:noProof/>
        <w:lang w:eastAsia="fr-FR"/>
      </w:rPr>
      <mc:AlternateContent>
        <mc:Choice Requires="wps">
          <w:drawing>
            <wp:anchor distT="0" distB="0" distL="0" distR="0" simplePos="0" relativeHeight="251658240" behindDoc="0" locked="0" layoutInCell="1" allowOverlap="1">
              <wp:simplePos x="0" y="0"/>
              <wp:positionH relativeFrom="page">
                <wp:posOffset>4499610</wp:posOffset>
              </wp:positionH>
              <wp:positionV relativeFrom="paragraph">
                <wp:posOffset>0</wp:posOffset>
              </wp:positionV>
              <wp:extent cx="2159635" cy="521335"/>
              <wp:effectExtent l="0" t="0" r="0" b="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521335"/>
                      </a:xfrm>
                      <a:prstGeom prst="rect">
                        <a:avLst/>
                      </a:prstGeom>
                      <a:solidFill>
                        <a:srgbClr val="16781C"/>
                      </a:solidFill>
                      <a:ln w="9525">
                        <a:solidFill>
                          <a:srgbClr val="16781C"/>
                        </a:solidFill>
                        <a:miter lim="800000"/>
                        <a:headEnd/>
                        <a:tailEnd/>
                      </a:ln>
                    </wps:spPr>
                    <wps:txbx>
                      <w:txbxContent>
                        <w:p w:rsidR="00374214" w:rsidRPr="00542A17" w:rsidRDefault="00374214" w:rsidP="00A369C3">
                          <w:pPr>
                            <w:pStyle w:val="Contenudecadre"/>
                            <w:spacing w:after="0"/>
                            <w:rPr>
                              <w:rFonts w:ascii="Times New Roman" w:hAnsi="Times New Roman"/>
                              <w:color w:val="FFFFFF"/>
                              <w:sz w:val="16"/>
                              <w:szCs w:val="16"/>
                            </w:rPr>
                          </w:pPr>
                          <w:r w:rsidRPr="00542A17">
                            <w:rPr>
                              <w:rFonts w:ascii="Times New Roman" w:hAnsi="Times New Roman"/>
                              <w:b/>
                              <w:bCs/>
                              <w:color w:val="FFFFFF"/>
                              <w:sz w:val="36"/>
                              <w:szCs w:val="36"/>
                            </w:rPr>
                            <w:t>CSMA 2019</w:t>
                          </w:r>
                        </w:p>
                        <w:p w:rsidR="00374214" w:rsidRPr="00542A17" w:rsidRDefault="00374214" w:rsidP="00A369C3">
                          <w:pPr>
                            <w:pStyle w:val="Contenudecadre"/>
                            <w:pageBreakBefore/>
                            <w:spacing w:after="0"/>
                            <w:rPr>
                              <w:rFonts w:ascii="Times New Roman" w:hAnsi="Times New Roman"/>
                              <w:color w:val="FFFFFF"/>
                              <w:sz w:val="16"/>
                              <w:szCs w:val="16"/>
                            </w:rPr>
                          </w:pPr>
                          <w:r w:rsidRPr="00542A17">
                            <w:rPr>
                              <w:rFonts w:ascii="Times New Roman" w:hAnsi="Times New Roman"/>
                              <w:color w:val="FFFFFF"/>
                              <w:sz w:val="16"/>
                              <w:szCs w:val="16"/>
                            </w:rPr>
                            <w:t>14ème Colloque National en Calcul des Structures</w:t>
                          </w:r>
                        </w:p>
                        <w:p w:rsidR="00374214" w:rsidRDefault="00374214" w:rsidP="00A369C3">
                          <w:pPr>
                            <w:pStyle w:val="Contenudecadre"/>
                            <w:pageBreakBefore/>
                            <w:spacing w:after="0"/>
                          </w:pPr>
                          <w:r w:rsidRPr="00542A17">
                            <w:rPr>
                              <w:rFonts w:ascii="Times New Roman" w:hAnsi="Times New Roman"/>
                              <w:color w:val="FFFFFF"/>
                              <w:sz w:val="16"/>
                              <w:szCs w:val="16"/>
                            </w:rPr>
                            <w:t>13-17 mai 2019, Presqu’île de Giens (Var)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3pt;margin-top:0;width:170.05pt;height:41.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" fillcolor="#16781c" strokecolor="#16781c">
              <v:textbox inset="0,0,0,0">
                <w:txbxContent>
                  <w:p w:rsidR="00374214" w:rsidRPr="00542A17" w:rsidRDefault="00374214" w:rsidP="00A369C3">
                    <w:pPr>
                      <w:pStyle w:val="Contenudecadre"/>
                      <w:spacing w:after="0"/>
                      <w:rPr>
                        <w:rFonts w:ascii="Times New Roman" w:hAnsi="Times New Roman"/>
                        <w:color w:val="FFFFFF"/>
                        <w:sz w:val="16"/>
                        <w:szCs w:val="16"/>
                      </w:rPr>
                    </w:pPr>
                    <w:r w:rsidRPr="00542A17">
                      <w:rPr>
                        <w:rFonts w:ascii="Times New Roman" w:hAnsi="Times New Roman"/>
                        <w:b/>
                        <w:bCs/>
                        <w:color w:val="FFFFFF"/>
                        <w:sz w:val="36"/>
                        <w:szCs w:val="36"/>
                      </w:rPr>
                      <w:t>CSMA 2019</w:t>
                    </w:r>
                  </w:p>
                  <w:p w:rsidR="00374214" w:rsidRPr="00542A17" w:rsidRDefault="00374214" w:rsidP="00A369C3">
                    <w:pPr>
                      <w:pStyle w:val="Contenudecadre"/>
                      <w:pageBreakBefore/>
                      <w:spacing w:after="0"/>
                      <w:rPr>
                        <w:rFonts w:ascii="Times New Roman" w:hAnsi="Times New Roman"/>
                        <w:color w:val="FFFFFF"/>
                        <w:sz w:val="16"/>
                        <w:szCs w:val="16"/>
                      </w:rPr>
                    </w:pPr>
                    <w:r w:rsidRPr="00542A17">
                      <w:rPr>
                        <w:rFonts w:ascii="Times New Roman" w:hAnsi="Times New Roman"/>
                        <w:color w:val="FFFFFF"/>
                        <w:sz w:val="16"/>
                        <w:szCs w:val="16"/>
                      </w:rPr>
                      <w:t>14ème Colloque National en Calcul des Structures</w:t>
                    </w:r>
                  </w:p>
                  <w:p w:rsidR="00374214" w:rsidRDefault="00374214" w:rsidP="00A369C3">
                    <w:pPr>
                      <w:pStyle w:val="Contenudecadre"/>
                      <w:pageBreakBefore/>
                      <w:spacing w:after="0"/>
                    </w:pPr>
                    <w:r w:rsidRPr="00542A17">
                      <w:rPr>
                        <w:rFonts w:ascii="Times New Roman" w:hAnsi="Times New Roman"/>
                        <w:color w:val="FFFFFF"/>
                        <w:sz w:val="16"/>
                        <w:szCs w:val="16"/>
                      </w:rPr>
                      <w:t>13-17 mai 2019, Presqu’île de Giens (Var)</w:t>
                    </w:r>
                  </w:p>
                </w:txbxContent>
              </v:textbox>
              <w10:wrap type="topAndBottom"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B8C3A42"/>
    <w:lvl w:ilvl="0">
      <w:start w:val="1"/>
      <w:numFmt w:val="decimal"/>
      <w:pStyle w:val="Titre1"/>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Listenumros21"/>
      <w:lvlText w:val="%1."/>
      <w:lvlJc w:val="left"/>
      <w:pPr>
        <w:tabs>
          <w:tab w:val="num" w:pos="643"/>
        </w:tabs>
        <w:ind w:left="643" w:hanging="360"/>
      </w:pPr>
    </w:lvl>
  </w:abstractNum>
  <w:abstractNum w:abstractNumId="2" w15:restartNumberingAfterBreak="0">
    <w:nsid w:val="00000003"/>
    <w:multiLevelType w:val="singleLevel"/>
    <w:tmpl w:val="00000003"/>
    <w:name w:val="WW8Num3"/>
    <w:lvl w:ilvl="0">
      <w:start w:val="1"/>
      <w:numFmt w:val="decimal"/>
      <w:pStyle w:val="References"/>
      <w:lvlText w:val="[%1]"/>
      <w:lvlJc w:val="left"/>
      <w:pPr>
        <w:tabs>
          <w:tab w:val="num" w:pos="0"/>
        </w:tabs>
        <w:ind w:left="360" w:hanging="360"/>
      </w:pPr>
    </w:lvl>
  </w:abstractNum>
  <w:abstractNum w:abstractNumId="3" w15:restartNumberingAfterBreak="0">
    <w:nsid w:val="00000004"/>
    <w:multiLevelType w:val="multilevel"/>
    <w:tmpl w:val="6F4E8C86"/>
    <w:lvl w:ilvl="0">
      <w:start w:val="10"/>
      <w:numFmt w:val="decimal"/>
      <w:pStyle w:val="Titre2"/>
      <w:lvlText w:val="1.%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0000005"/>
    <w:multiLevelType w:val="singleLevel"/>
    <w:tmpl w:val="00000005"/>
    <w:name w:val="WW8Num5"/>
    <w:lvl w:ilvl="0">
      <w:start w:val="1"/>
      <w:numFmt w:val="decimal"/>
      <w:pStyle w:val="csma2013rfrence"/>
      <w:lvlText w:val="[%1]"/>
      <w:lvlJc w:val="left"/>
      <w:pPr>
        <w:tabs>
          <w:tab w:val="num" w:pos="360"/>
        </w:tabs>
        <w:ind w:left="360" w:hanging="360"/>
      </w:pPr>
      <w:rPr>
        <w:rFonts w:ascii="Times New Roman" w:hAnsi="Times New Roman" w:cs="Times New Roman"/>
        <w:i w:val="0"/>
        <w:iCs w:val="0"/>
      </w:rPr>
    </w:lvl>
  </w:abstractNum>
  <w:abstractNum w:abstractNumId="5" w15:restartNumberingAfterBreak="0">
    <w:nsid w:val="20B46200"/>
    <w:multiLevelType w:val="multilevel"/>
    <w:tmpl w:val="CA0005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FC7730"/>
    <w:multiLevelType w:val="multilevel"/>
    <w:tmpl w:val="98C40D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C10661"/>
    <w:multiLevelType w:val="hybridMultilevel"/>
    <w:tmpl w:val="B3B8147C"/>
    <w:lvl w:ilvl="0" w:tplc="9D10F59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D95300"/>
    <w:multiLevelType w:val="hybridMultilevel"/>
    <w:tmpl w:val="25385324"/>
    <w:lvl w:ilvl="0" w:tplc="4906C9FA">
      <w:start w:val="2"/>
      <w:numFmt w:val="bullet"/>
      <w:lvlText w:val="-"/>
      <w:lvlJc w:val="left"/>
      <w:pPr>
        <w:ind w:left="644" w:hanging="360"/>
      </w:pPr>
      <w:rPr>
        <w:rFonts w:ascii="Times" w:eastAsia="Times New Roman" w:hAnsi="Times" w:cs="Time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54B279E1"/>
    <w:multiLevelType w:val="hybridMultilevel"/>
    <w:tmpl w:val="53ECDB32"/>
    <w:lvl w:ilvl="0" w:tplc="22767B7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62B45C0B"/>
    <w:multiLevelType w:val="multilevel"/>
    <w:tmpl w:val="C5362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257995"/>
    <w:multiLevelType w:val="multilevel"/>
    <w:tmpl w:val="FE744B2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4D4958"/>
    <w:multiLevelType w:val="hybridMultilevel"/>
    <w:tmpl w:val="9084BBDA"/>
    <w:lvl w:ilvl="0" w:tplc="3E88744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DD727B"/>
    <w:multiLevelType w:val="multilevel"/>
    <w:tmpl w:val="17EE65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fr-FR"/>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B10486"/>
    <w:multiLevelType w:val="hybridMultilevel"/>
    <w:tmpl w:val="9BBAD60E"/>
    <w:lvl w:ilvl="0" w:tplc="3B5A560C">
      <w:start w:val="2"/>
      <w:numFmt w:val="bullet"/>
      <w:lvlText w:val="-"/>
      <w:lvlJc w:val="left"/>
      <w:pPr>
        <w:ind w:left="644" w:hanging="360"/>
      </w:pPr>
      <w:rPr>
        <w:rFonts w:ascii="Times" w:eastAsia="Times New Roman" w:hAnsi="Times" w:cs="Time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7CAA6338"/>
    <w:multiLevelType w:val="multilevel"/>
    <w:tmpl w:val="478AC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9"/>
  </w:num>
  <w:num w:numId="8">
    <w:abstractNumId w:val="13"/>
  </w:num>
  <w:num w:numId="9">
    <w:abstractNumId w:val="8"/>
  </w:num>
  <w:num w:numId="10">
    <w:abstractNumId w:val="14"/>
  </w:num>
  <w:num w:numId="11">
    <w:abstractNumId w:val="7"/>
  </w:num>
  <w:num w:numId="12">
    <w:abstractNumId w:val="10"/>
  </w:num>
  <w:num w:numId="13">
    <w:abstractNumId w:val="15"/>
  </w:num>
  <w:num w:numId="14">
    <w:abstractNumId w:val="1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3D"/>
    <w:rsid w:val="000176E6"/>
    <w:rsid w:val="0002121F"/>
    <w:rsid w:val="000316BC"/>
    <w:rsid w:val="00042FCB"/>
    <w:rsid w:val="000508C2"/>
    <w:rsid w:val="000533F2"/>
    <w:rsid w:val="000777DC"/>
    <w:rsid w:val="00082CD3"/>
    <w:rsid w:val="000851BE"/>
    <w:rsid w:val="000A03C2"/>
    <w:rsid w:val="000A1306"/>
    <w:rsid w:val="00105CC9"/>
    <w:rsid w:val="0012531C"/>
    <w:rsid w:val="00136628"/>
    <w:rsid w:val="00142B5A"/>
    <w:rsid w:val="001D1E97"/>
    <w:rsid w:val="001D3926"/>
    <w:rsid w:val="001E495B"/>
    <w:rsid w:val="0022498A"/>
    <w:rsid w:val="00250C9D"/>
    <w:rsid w:val="00275AA9"/>
    <w:rsid w:val="00295034"/>
    <w:rsid w:val="002958C9"/>
    <w:rsid w:val="002A75F1"/>
    <w:rsid w:val="002C3FD1"/>
    <w:rsid w:val="002F6E36"/>
    <w:rsid w:val="003050C7"/>
    <w:rsid w:val="00317F12"/>
    <w:rsid w:val="0033042F"/>
    <w:rsid w:val="00330BEE"/>
    <w:rsid w:val="00374214"/>
    <w:rsid w:val="00377BBA"/>
    <w:rsid w:val="00394199"/>
    <w:rsid w:val="003D4939"/>
    <w:rsid w:val="003F006C"/>
    <w:rsid w:val="00403511"/>
    <w:rsid w:val="00403B47"/>
    <w:rsid w:val="0040618B"/>
    <w:rsid w:val="00433646"/>
    <w:rsid w:val="004454F5"/>
    <w:rsid w:val="00446793"/>
    <w:rsid w:val="00466BA1"/>
    <w:rsid w:val="004749AB"/>
    <w:rsid w:val="004976EC"/>
    <w:rsid w:val="004C310C"/>
    <w:rsid w:val="004C64EB"/>
    <w:rsid w:val="00521ABE"/>
    <w:rsid w:val="0053051C"/>
    <w:rsid w:val="00542A17"/>
    <w:rsid w:val="005450B4"/>
    <w:rsid w:val="00587971"/>
    <w:rsid w:val="005C3168"/>
    <w:rsid w:val="005C6C60"/>
    <w:rsid w:val="00615D94"/>
    <w:rsid w:val="00633A4B"/>
    <w:rsid w:val="00641C52"/>
    <w:rsid w:val="00647D30"/>
    <w:rsid w:val="00682FB4"/>
    <w:rsid w:val="00684260"/>
    <w:rsid w:val="006A1E0F"/>
    <w:rsid w:val="006C28B5"/>
    <w:rsid w:val="006D3AE2"/>
    <w:rsid w:val="006E5F15"/>
    <w:rsid w:val="006F7650"/>
    <w:rsid w:val="007245D7"/>
    <w:rsid w:val="007329B3"/>
    <w:rsid w:val="00747BF5"/>
    <w:rsid w:val="00775E2D"/>
    <w:rsid w:val="007A5399"/>
    <w:rsid w:val="007D7373"/>
    <w:rsid w:val="00800192"/>
    <w:rsid w:val="0081483D"/>
    <w:rsid w:val="00835DAF"/>
    <w:rsid w:val="008451D1"/>
    <w:rsid w:val="0085011C"/>
    <w:rsid w:val="00862D20"/>
    <w:rsid w:val="0088201A"/>
    <w:rsid w:val="00887A4E"/>
    <w:rsid w:val="008C2E87"/>
    <w:rsid w:val="008E10F9"/>
    <w:rsid w:val="008E2334"/>
    <w:rsid w:val="008E34D5"/>
    <w:rsid w:val="008E7B55"/>
    <w:rsid w:val="0092536D"/>
    <w:rsid w:val="00931C66"/>
    <w:rsid w:val="00946639"/>
    <w:rsid w:val="00952C0E"/>
    <w:rsid w:val="009B7235"/>
    <w:rsid w:val="009F3011"/>
    <w:rsid w:val="00A20669"/>
    <w:rsid w:val="00A26D82"/>
    <w:rsid w:val="00A348F8"/>
    <w:rsid w:val="00A369C3"/>
    <w:rsid w:val="00A56623"/>
    <w:rsid w:val="00A73B20"/>
    <w:rsid w:val="00AE3732"/>
    <w:rsid w:val="00AE64E1"/>
    <w:rsid w:val="00AF70E8"/>
    <w:rsid w:val="00B21AB4"/>
    <w:rsid w:val="00B54342"/>
    <w:rsid w:val="00B80C6A"/>
    <w:rsid w:val="00B942DA"/>
    <w:rsid w:val="00B96408"/>
    <w:rsid w:val="00BC0AFD"/>
    <w:rsid w:val="00BC33C0"/>
    <w:rsid w:val="00BF1170"/>
    <w:rsid w:val="00BF247B"/>
    <w:rsid w:val="00C2315D"/>
    <w:rsid w:val="00C25B0F"/>
    <w:rsid w:val="00C2797D"/>
    <w:rsid w:val="00C46214"/>
    <w:rsid w:val="00C56C49"/>
    <w:rsid w:val="00C739BA"/>
    <w:rsid w:val="00C859BC"/>
    <w:rsid w:val="00CA7AAD"/>
    <w:rsid w:val="00CB2E40"/>
    <w:rsid w:val="00CC0019"/>
    <w:rsid w:val="00CC39D4"/>
    <w:rsid w:val="00CE4656"/>
    <w:rsid w:val="00CF3930"/>
    <w:rsid w:val="00D06968"/>
    <w:rsid w:val="00D0768E"/>
    <w:rsid w:val="00D6310A"/>
    <w:rsid w:val="00D671CC"/>
    <w:rsid w:val="00D81238"/>
    <w:rsid w:val="00D9082F"/>
    <w:rsid w:val="00DE34F7"/>
    <w:rsid w:val="00DE384B"/>
    <w:rsid w:val="00E23C0E"/>
    <w:rsid w:val="00E2627F"/>
    <w:rsid w:val="00E40E11"/>
    <w:rsid w:val="00E502C3"/>
    <w:rsid w:val="00E63A6B"/>
    <w:rsid w:val="00E74135"/>
    <w:rsid w:val="00EA527A"/>
    <w:rsid w:val="00EE6051"/>
    <w:rsid w:val="00EF3205"/>
    <w:rsid w:val="00FD2CD6"/>
    <w:rsid w:val="00FD407D"/>
    <w:rsid w:val="00FD7332"/>
    <w:rsid w:val="00FF2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46F596"/>
  <w15:docId w15:val="{F0ED658F-398A-48CA-B2F7-DDFE5D73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9BA"/>
    <w:pPr>
      <w:suppressAutoHyphens/>
      <w:spacing w:after="200"/>
    </w:pPr>
    <w:rPr>
      <w:rFonts w:ascii="Cambria" w:eastAsia="Cambria" w:hAnsi="Cambria"/>
      <w:sz w:val="24"/>
      <w:szCs w:val="24"/>
      <w:lang w:eastAsia="zh-CN"/>
    </w:rPr>
  </w:style>
  <w:style w:type="paragraph" w:styleId="Titre1">
    <w:name w:val="heading 1"/>
    <w:basedOn w:val="Normal"/>
    <w:next w:val="Normal"/>
    <w:link w:val="Titre1Car"/>
    <w:qFormat/>
    <w:rsid w:val="00C739BA"/>
    <w:pPr>
      <w:keepNext/>
      <w:numPr>
        <w:numId w:val="1"/>
      </w:numPr>
      <w:tabs>
        <w:tab w:val="clear" w:pos="432"/>
        <w:tab w:val="left" w:pos="426"/>
      </w:tabs>
      <w:spacing w:before="360" w:after="120"/>
      <w:outlineLvl w:val="0"/>
    </w:pPr>
    <w:rPr>
      <w:rFonts w:ascii="Times" w:eastAsia="Times New Roman" w:hAnsi="Times"/>
      <w:b/>
      <w:bCs/>
      <w:kern w:val="1"/>
      <w:sz w:val="28"/>
      <w:szCs w:val="32"/>
    </w:rPr>
  </w:style>
  <w:style w:type="paragraph" w:styleId="Titre2">
    <w:name w:val="heading 2"/>
    <w:basedOn w:val="Normal"/>
    <w:next w:val="Normal"/>
    <w:link w:val="Titre2Car"/>
    <w:qFormat/>
    <w:rsid w:val="00835DAF"/>
    <w:pPr>
      <w:keepNext/>
      <w:keepLines/>
      <w:numPr>
        <w:numId w:val="4"/>
      </w:numPr>
      <w:spacing w:before="360" w:after="120"/>
      <w:outlineLvl w:val="1"/>
    </w:pPr>
    <w:rPr>
      <w:rFonts w:ascii="Times" w:eastAsia="Times New Roman" w:hAnsi="Times"/>
      <w:b/>
      <w:bCs/>
      <w:szCs w:val="26"/>
    </w:rPr>
  </w:style>
  <w:style w:type="paragraph" w:styleId="Titre3">
    <w:name w:val="heading 3"/>
    <w:basedOn w:val="Normal"/>
    <w:next w:val="Normal"/>
    <w:qFormat/>
    <w:rsid w:val="00C739BA"/>
    <w:pPr>
      <w:keepNext/>
      <w:keepLines/>
      <w:tabs>
        <w:tab w:val="num" w:pos="432"/>
        <w:tab w:val="left" w:pos="624"/>
      </w:tabs>
      <w:spacing w:before="120" w:after="240"/>
      <w:ind w:left="432" w:hanging="432"/>
      <w:outlineLvl w:val="2"/>
    </w:pPr>
    <w:rPr>
      <w:rFonts w:ascii="Times" w:eastAsia="Times New Roman" w:hAnsi="Times"/>
      <w:b/>
      <w:bCs/>
      <w:sz w:val="22"/>
    </w:rPr>
  </w:style>
  <w:style w:type="paragraph" w:styleId="Titre4">
    <w:name w:val="heading 4"/>
    <w:basedOn w:val="Normal"/>
    <w:next w:val="Normal"/>
    <w:qFormat/>
    <w:rsid w:val="00C739BA"/>
    <w:pPr>
      <w:keepNext/>
      <w:tabs>
        <w:tab w:val="num" w:pos="432"/>
      </w:tabs>
      <w:spacing w:before="240" w:after="60"/>
      <w:ind w:left="432" w:hanging="432"/>
      <w:outlineLvl w:val="3"/>
    </w:pPr>
    <w:rPr>
      <w:rFonts w:ascii="Times New Roman" w:hAnsi="Times New Roman"/>
      <w:b/>
      <w:bCs/>
      <w:sz w:val="28"/>
      <w:szCs w:val="28"/>
    </w:rPr>
  </w:style>
  <w:style w:type="paragraph" w:styleId="Titre5">
    <w:name w:val="heading 5"/>
    <w:basedOn w:val="Normal"/>
    <w:next w:val="Normal"/>
    <w:qFormat/>
    <w:rsid w:val="00C739BA"/>
    <w:pPr>
      <w:tabs>
        <w:tab w:val="num" w:pos="432"/>
      </w:tabs>
      <w:spacing w:before="240" w:after="60"/>
      <w:ind w:left="432" w:hanging="432"/>
      <w:outlineLvl w:val="4"/>
    </w:pPr>
    <w:rPr>
      <w:b/>
      <w:bCs/>
      <w:i/>
      <w:iCs/>
      <w:sz w:val="26"/>
      <w:szCs w:val="26"/>
    </w:rPr>
  </w:style>
  <w:style w:type="paragraph" w:styleId="Titre6">
    <w:name w:val="heading 6"/>
    <w:basedOn w:val="Normal"/>
    <w:next w:val="Normal"/>
    <w:qFormat/>
    <w:rsid w:val="00C739BA"/>
    <w:pPr>
      <w:tabs>
        <w:tab w:val="num" w:pos="432"/>
      </w:tabs>
      <w:spacing w:before="240" w:after="60"/>
      <w:ind w:left="432" w:hanging="432"/>
      <w:outlineLvl w:val="5"/>
    </w:pPr>
    <w:rPr>
      <w:rFonts w:ascii="Times New Roman" w:hAnsi="Times New Roman"/>
      <w:b/>
      <w:bCs/>
      <w:sz w:val="22"/>
      <w:szCs w:val="22"/>
    </w:rPr>
  </w:style>
  <w:style w:type="paragraph" w:styleId="Titre7">
    <w:name w:val="heading 7"/>
    <w:basedOn w:val="Normal"/>
    <w:next w:val="Normal"/>
    <w:qFormat/>
    <w:rsid w:val="00C739BA"/>
    <w:pPr>
      <w:tabs>
        <w:tab w:val="num" w:pos="432"/>
      </w:tabs>
      <w:spacing w:before="240" w:after="60"/>
      <w:ind w:left="432" w:hanging="432"/>
      <w:outlineLvl w:val="6"/>
    </w:pPr>
    <w:rPr>
      <w:rFonts w:ascii="Times New Roman" w:hAnsi="Times New Roman"/>
    </w:rPr>
  </w:style>
  <w:style w:type="paragraph" w:styleId="Titre8">
    <w:name w:val="heading 8"/>
    <w:basedOn w:val="Normal"/>
    <w:next w:val="Normal"/>
    <w:qFormat/>
    <w:rsid w:val="00C739BA"/>
    <w:pPr>
      <w:tabs>
        <w:tab w:val="num" w:pos="432"/>
      </w:tabs>
      <w:spacing w:before="240" w:after="60"/>
      <w:ind w:left="432" w:hanging="432"/>
      <w:outlineLvl w:val="7"/>
    </w:pPr>
    <w:rPr>
      <w:rFonts w:ascii="Times New Roman" w:hAnsi="Times New Roman"/>
      <w:i/>
      <w:iCs/>
    </w:rPr>
  </w:style>
  <w:style w:type="paragraph" w:styleId="Titre9">
    <w:name w:val="heading 9"/>
    <w:basedOn w:val="Normal"/>
    <w:next w:val="Normal"/>
    <w:qFormat/>
    <w:rsid w:val="00C739BA"/>
    <w:pPr>
      <w:tabs>
        <w:tab w:val="num" w:pos="432"/>
      </w:tabs>
      <w:spacing w:before="240" w:after="60"/>
      <w:ind w:left="432" w:hanging="432"/>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C739BA"/>
  </w:style>
  <w:style w:type="character" w:customStyle="1" w:styleId="WW8Num1z1">
    <w:name w:val="WW8Num1z1"/>
    <w:rsid w:val="00C739BA"/>
  </w:style>
  <w:style w:type="character" w:customStyle="1" w:styleId="WW8Num1z2">
    <w:name w:val="WW8Num1z2"/>
    <w:rsid w:val="00C739BA"/>
  </w:style>
  <w:style w:type="character" w:customStyle="1" w:styleId="WW8Num1z3">
    <w:name w:val="WW8Num1z3"/>
    <w:rsid w:val="00C739BA"/>
  </w:style>
  <w:style w:type="character" w:customStyle="1" w:styleId="WW8Num1z4">
    <w:name w:val="WW8Num1z4"/>
    <w:rsid w:val="00C739BA"/>
  </w:style>
  <w:style w:type="character" w:customStyle="1" w:styleId="WW8Num1z5">
    <w:name w:val="WW8Num1z5"/>
    <w:rsid w:val="00C739BA"/>
  </w:style>
  <w:style w:type="character" w:customStyle="1" w:styleId="WW8Num1z6">
    <w:name w:val="WW8Num1z6"/>
    <w:rsid w:val="00C739BA"/>
  </w:style>
  <w:style w:type="character" w:customStyle="1" w:styleId="WW8Num1z7">
    <w:name w:val="WW8Num1z7"/>
    <w:rsid w:val="00C739BA"/>
  </w:style>
  <w:style w:type="character" w:customStyle="1" w:styleId="WW8Num1z8">
    <w:name w:val="WW8Num1z8"/>
    <w:rsid w:val="00C739BA"/>
  </w:style>
  <w:style w:type="character" w:customStyle="1" w:styleId="WW8Num2z0">
    <w:name w:val="WW8Num2z0"/>
    <w:rsid w:val="00C739BA"/>
  </w:style>
  <w:style w:type="character" w:customStyle="1" w:styleId="WW8Num3z0">
    <w:name w:val="WW8Num3z0"/>
    <w:rsid w:val="00C739BA"/>
  </w:style>
  <w:style w:type="character" w:customStyle="1" w:styleId="WW8Num4z0">
    <w:name w:val="WW8Num4z0"/>
    <w:rsid w:val="00C739BA"/>
  </w:style>
  <w:style w:type="character" w:customStyle="1" w:styleId="WW8Num4z1">
    <w:name w:val="WW8Num4z1"/>
    <w:rsid w:val="00C739BA"/>
  </w:style>
  <w:style w:type="character" w:customStyle="1" w:styleId="WW8Num4z2">
    <w:name w:val="WW8Num4z2"/>
    <w:rsid w:val="00C739BA"/>
  </w:style>
  <w:style w:type="character" w:customStyle="1" w:styleId="WW8Num4z3">
    <w:name w:val="WW8Num4z3"/>
    <w:rsid w:val="00C739BA"/>
  </w:style>
  <w:style w:type="character" w:customStyle="1" w:styleId="WW8Num4z4">
    <w:name w:val="WW8Num4z4"/>
    <w:rsid w:val="00C739BA"/>
  </w:style>
  <w:style w:type="character" w:customStyle="1" w:styleId="WW8Num4z5">
    <w:name w:val="WW8Num4z5"/>
    <w:rsid w:val="00C739BA"/>
  </w:style>
  <w:style w:type="character" w:customStyle="1" w:styleId="WW8Num4z6">
    <w:name w:val="WW8Num4z6"/>
    <w:rsid w:val="00C739BA"/>
  </w:style>
  <w:style w:type="character" w:customStyle="1" w:styleId="WW8Num4z7">
    <w:name w:val="WW8Num4z7"/>
    <w:rsid w:val="00C739BA"/>
  </w:style>
  <w:style w:type="character" w:customStyle="1" w:styleId="WW8Num4z8">
    <w:name w:val="WW8Num4z8"/>
    <w:rsid w:val="00C739BA"/>
  </w:style>
  <w:style w:type="character" w:customStyle="1" w:styleId="WW8Num5z0">
    <w:name w:val="WW8Num5z0"/>
    <w:rsid w:val="00C739BA"/>
    <w:rPr>
      <w:rFonts w:ascii="Times New Roman" w:hAnsi="Times New Roman" w:cs="Times New Roman"/>
      <w:i w:val="0"/>
      <w:iCs w:val="0"/>
    </w:rPr>
  </w:style>
  <w:style w:type="character" w:customStyle="1" w:styleId="WW8Num2z1">
    <w:name w:val="WW8Num2z1"/>
    <w:rsid w:val="00C739BA"/>
  </w:style>
  <w:style w:type="character" w:customStyle="1" w:styleId="WW8Num2z2">
    <w:name w:val="WW8Num2z2"/>
    <w:rsid w:val="00C739BA"/>
  </w:style>
  <w:style w:type="character" w:customStyle="1" w:styleId="WW8Num2z3">
    <w:name w:val="WW8Num2z3"/>
    <w:rsid w:val="00C739BA"/>
  </w:style>
  <w:style w:type="character" w:customStyle="1" w:styleId="WW8Num2z4">
    <w:name w:val="WW8Num2z4"/>
    <w:rsid w:val="00C739BA"/>
  </w:style>
  <w:style w:type="character" w:customStyle="1" w:styleId="WW8Num2z5">
    <w:name w:val="WW8Num2z5"/>
    <w:rsid w:val="00C739BA"/>
  </w:style>
  <w:style w:type="character" w:customStyle="1" w:styleId="WW8Num2z6">
    <w:name w:val="WW8Num2z6"/>
    <w:rsid w:val="00C739BA"/>
  </w:style>
  <w:style w:type="character" w:customStyle="1" w:styleId="WW8Num2z7">
    <w:name w:val="WW8Num2z7"/>
    <w:rsid w:val="00C739BA"/>
  </w:style>
  <w:style w:type="character" w:customStyle="1" w:styleId="WW8Num2z8">
    <w:name w:val="WW8Num2z8"/>
    <w:rsid w:val="00C739BA"/>
  </w:style>
  <w:style w:type="character" w:customStyle="1" w:styleId="WW8Num3z1">
    <w:name w:val="WW8Num3z1"/>
    <w:rsid w:val="00C739BA"/>
  </w:style>
  <w:style w:type="character" w:customStyle="1" w:styleId="WW8Num3z2">
    <w:name w:val="WW8Num3z2"/>
    <w:rsid w:val="00C739BA"/>
  </w:style>
  <w:style w:type="character" w:customStyle="1" w:styleId="WW8Num3z3">
    <w:name w:val="WW8Num3z3"/>
    <w:rsid w:val="00C739BA"/>
  </w:style>
  <w:style w:type="character" w:customStyle="1" w:styleId="WW8Num3z4">
    <w:name w:val="WW8Num3z4"/>
    <w:rsid w:val="00C739BA"/>
  </w:style>
  <w:style w:type="character" w:customStyle="1" w:styleId="WW8Num3z5">
    <w:name w:val="WW8Num3z5"/>
    <w:rsid w:val="00C739BA"/>
  </w:style>
  <w:style w:type="character" w:customStyle="1" w:styleId="WW8Num3z6">
    <w:name w:val="WW8Num3z6"/>
    <w:rsid w:val="00C739BA"/>
  </w:style>
  <w:style w:type="character" w:customStyle="1" w:styleId="WW8Num3z7">
    <w:name w:val="WW8Num3z7"/>
    <w:rsid w:val="00C739BA"/>
  </w:style>
  <w:style w:type="character" w:customStyle="1" w:styleId="WW8Num3z8">
    <w:name w:val="WW8Num3z8"/>
    <w:rsid w:val="00C739BA"/>
  </w:style>
  <w:style w:type="character" w:customStyle="1" w:styleId="WW8Num5z1">
    <w:name w:val="WW8Num5z1"/>
    <w:rsid w:val="00C739BA"/>
  </w:style>
  <w:style w:type="character" w:customStyle="1" w:styleId="WW8Num5z2">
    <w:name w:val="WW8Num5z2"/>
    <w:rsid w:val="00C739BA"/>
  </w:style>
  <w:style w:type="character" w:customStyle="1" w:styleId="WW8Num5z3">
    <w:name w:val="WW8Num5z3"/>
    <w:rsid w:val="00C739BA"/>
  </w:style>
  <w:style w:type="character" w:customStyle="1" w:styleId="WW8Num5z4">
    <w:name w:val="WW8Num5z4"/>
    <w:rsid w:val="00C739BA"/>
  </w:style>
  <w:style w:type="character" w:customStyle="1" w:styleId="WW8Num5z5">
    <w:name w:val="WW8Num5z5"/>
    <w:rsid w:val="00C739BA"/>
  </w:style>
  <w:style w:type="character" w:customStyle="1" w:styleId="WW8Num5z6">
    <w:name w:val="WW8Num5z6"/>
    <w:rsid w:val="00C739BA"/>
  </w:style>
  <w:style w:type="character" w:customStyle="1" w:styleId="WW8Num5z7">
    <w:name w:val="WW8Num5z7"/>
    <w:rsid w:val="00C739BA"/>
  </w:style>
  <w:style w:type="character" w:customStyle="1" w:styleId="WW8Num5z8">
    <w:name w:val="WW8Num5z8"/>
    <w:rsid w:val="00C739BA"/>
  </w:style>
  <w:style w:type="character" w:customStyle="1" w:styleId="WW8Num6z0">
    <w:name w:val="WW8Num6z0"/>
    <w:rsid w:val="00C739BA"/>
  </w:style>
  <w:style w:type="character" w:customStyle="1" w:styleId="WW8Num6z1">
    <w:name w:val="WW8Num6z1"/>
    <w:rsid w:val="00C739BA"/>
  </w:style>
  <w:style w:type="character" w:customStyle="1" w:styleId="WW8Num6z2">
    <w:name w:val="WW8Num6z2"/>
    <w:rsid w:val="00C739BA"/>
  </w:style>
  <w:style w:type="character" w:customStyle="1" w:styleId="WW8Num6z3">
    <w:name w:val="WW8Num6z3"/>
    <w:rsid w:val="00C739BA"/>
  </w:style>
  <w:style w:type="character" w:customStyle="1" w:styleId="WW8Num6z4">
    <w:name w:val="WW8Num6z4"/>
    <w:rsid w:val="00C739BA"/>
  </w:style>
  <w:style w:type="character" w:customStyle="1" w:styleId="WW8Num6z5">
    <w:name w:val="WW8Num6z5"/>
    <w:rsid w:val="00C739BA"/>
  </w:style>
  <w:style w:type="character" w:customStyle="1" w:styleId="WW8Num6z6">
    <w:name w:val="WW8Num6z6"/>
    <w:rsid w:val="00C739BA"/>
  </w:style>
  <w:style w:type="character" w:customStyle="1" w:styleId="WW8Num6z7">
    <w:name w:val="WW8Num6z7"/>
    <w:rsid w:val="00C739BA"/>
  </w:style>
  <w:style w:type="character" w:customStyle="1" w:styleId="WW8Num6z8">
    <w:name w:val="WW8Num6z8"/>
    <w:rsid w:val="00C739BA"/>
  </w:style>
  <w:style w:type="character" w:customStyle="1" w:styleId="WW8Num7z0">
    <w:name w:val="WW8Num7z0"/>
    <w:rsid w:val="00C739BA"/>
  </w:style>
  <w:style w:type="character" w:customStyle="1" w:styleId="WW8Num7z1">
    <w:name w:val="WW8Num7z1"/>
    <w:rsid w:val="00C739BA"/>
  </w:style>
  <w:style w:type="character" w:customStyle="1" w:styleId="WW8Num7z2">
    <w:name w:val="WW8Num7z2"/>
    <w:rsid w:val="00C739BA"/>
  </w:style>
  <w:style w:type="character" w:customStyle="1" w:styleId="WW8Num7z3">
    <w:name w:val="WW8Num7z3"/>
    <w:rsid w:val="00C739BA"/>
  </w:style>
  <w:style w:type="character" w:customStyle="1" w:styleId="WW8Num7z4">
    <w:name w:val="WW8Num7z4"/>
    <w:rsid w:val="00C739BA"/>
  </w:style>
  <w:style w:type="character" w:customStyle="1" w:styleId="WW8Num7z5">
    <w:name w:val="WW8Num7z5"/>
    <w:rsid w:val="00C739BA"/>
  </w:style>
  <w:style w:type="character" w:customStyle="1" w:styleId="WW8Num7z6">
    <w:name w:val="WW8Num7z6"/>
    <w:rsid w:val="00C739BA"/>
  </w:style>
  <w:style w:type="character" w:customStyle="1" w:styleId="WW8Num7z7">
    <w:name w:val="WW8Num7z7"/>
    <w:rsid w:val="00C739BA"/>
  </w:style>
  <w:style w:type="character" w:customStyle="1" w:styleId="WW8Num7z8">
    <w:name w:val="WW8Num7z8"/>
    <w:rsid w:val="00C739BA"/>
  </w:style>
  <w:style w:type="character" w:customStyle="1" w:styleId="WW8Num8z0">
    <w:name w:val="WW8Num8z0"/>
    <w:rsid w:val="00C739BA"/>
  </w:style>
  <w:style w:type="character" w:customStyle="1" w:styleId="WW8Num8z1">
    <w:name w:val="WW8Num8z1"/>
    <w:rsid w:val="00C739BA"/>
  </w:style>
  <w:style w:type="character" w:customStyle="1" w:styleId="WW8Num8z2">
    <w:name w:val="WW8Num8z2"/>
    <w:rsid w:val="00C739BA"/>
  </w:style>
  <w:style w:type="character" w:customStyle="1" w:styleId="WW8Num8z3">
    <w:name w:val="WW8Num8z3"/>
    <w:rsid w:val="00C739BA"/>
  </w:style>
  <w:style w:type="character" w:customStyle="1" w:styleId="WW8Num8z4">
    <w:name w:val="WW8Num8z4"/>
    <w:rsid w:val="00C739BA"/>
  </w:style>
  <w:style w:type="character" w:customStyle="1" w:styleId="WW8Num8z5">
    <w:name w:val="WW8Num8z5"/>
    <w:rsid w:val="00C739BA"/>
  </w:style>
  <w:style w:type="character" w:customStyle="1" w:styleId="WW8Num8z6">
    <w:name w:val="WW8Num8z6"/>
    <w:rsid w:val="00C739BA"/>
  </w:style>
  <w:style w:type="character" w:customStyle="1" w:styleId="WW8Num8z7">
    <w:name w:val="WW8Num8z7"/>
    <w:rsid w:val="00C739BA"/>
  </w:style>
  <w:style w:type="character" w:customStyle="1" w:styleId="WW8Num8z8">
    <w:name w:val="WW8Num8z8"/>
    <w:rsid w:val="00C739BA"/>
  </w:style>
  <w:style w:type="character" w:customStyle="1" w:styleId="WW8Num9z0">
    <w:name w:val="WW8Num9z0"/>
    <w:rsid w:val="00C739BA"/>
    <w:rPr>
      <w:sz w:val="28"/>
    </w:rPr>
  </w:style>
  <w:style w:type="character" w:customStyle="1" w:styleId="WW8Num9z1">
    <w:name w:val="WW8Num9z1"/>
    <w:rsid w:val="00C739BA"/>
  </w:style>
  <w:style w:type="character" w:customStyle="1" w:styleId="WW8Num9z2">
    <w:name w:val="WW8Num9z2"/>
    <w:rsid w:val="00C739BA"/>
  </w:style>
  <w:style w:type="character" w:customStyle="1" w:styleId="WW8Num9z3">
    <w:name w:val="WW8Num9z3"/>
    <w:rsid w:val="00C739BA"/>
  </w:style>
  <w:style w:type="character" w:customStyle="1" w:styleId="WW8Num9z4">
    <w:name w:val="WW8Num9z4"/>
    <w:rsid w:val="00C739BA"/>
  </w:style>
  <w:style w:type="character" w:customStyle="1" w:styleId="WW8Num9z5">
    <w:name w:val="WW8Num9z5"/>
    <w:rsid w:val="00C739BA"/>
  </w:style>
  <w:style w:type="character" w:customStyle="1" w:styleId="WW8Num9z6">
    <w:name w:val="WW8Num9z6"/>
    <w:rsid w:val="00C739BA"/>
  </w:style>
  <w:style w:type="character" w:customStyle="1" w:styleId="WW8Num9z7">
    <w:name w:val="WW8Num9z7"/>
    <w:rsid w:val="00C739BA"/>
  </w:style>
  <w:style w:type="character" w:customStyle="1" w:styleId="WW8Num9z8">
    <w:name w:val="WW8Num9z8"/>
    <w:rsid w:val="00C739BA"/>
  </w:style>
  <w:style w:type="character" w:customStyle="1" w:styleId="WW8Num10z0">
    <w:name w:val="WW8Num10z0"/>
    <w:rsid w:val="00C739BA"/>
  </w:style>
  <w:style w:type="character" w:customStyle="1" w:styleId="WW8Num10z1">
    <w:name w:val="WW8Num10z1"/>
    <w:rsid w:val="00C739BA"/>
  </w:style>
  <w:style w:type="character" w:customStyle="1" w:styleId="WW8Num10z2">
    <w:name w:val="WW8Num10z2"/>
    <w:rsid w:val="00C739BA"/>
  </w:style>
  <w:style w:type="character" w:customStyle="1" w:styleId="WW8Num10z3">
    <w:name w:val="WW8Num10z3"/>
    <w:rsid w:val="00C739BA"/>
  </w:style>
  <w:style w:type="character" w:customStyle="1" w:styleId="WW8Num10z4">
    <w:name w:val="WW8Num10z4"/>
    <w:rsid w:val="00C739BA"/>
  </w:style>
  <w:style w:type="character" w:customStyle="1" w:styleId="WW8Num10z5">
    <w:name w:val="WW8Num10z5"/>
    <w:rsid w:val="00C739BA"/>
  </w:style>
  <w:style w:type="character" w:customStyle="1" w:styleId="WW8Num10z6">
    <w:name w:val="WW8Num10z6"/>
    <w:rsid w:val="00C739BA"/>
  </w:style>
  <w:style w:type="character" w:customStyle="1" w:styleId="WW8Num10z7">
    <w:name w:val="WW8Num10z7"/>
    <w:rsid w:val="00C739BA"/>
  </w:style>
  <w:style w:type="character" w:customStyle="1" w:styleId="WW8Num10z8">
    <w:name w:val="WW8Num10z8"/>
    <w:rsid w:val="00C739BA"/>
  </w:style>
  <w:style w:type="character" w:customStyle="1" w:styleId="WW8Num11z0">
    <w:name w:val="WW8Num11z0"/>
    <w:rsid w:val="00C739BA"/>
  </w:style>
  <w:style w:type="character" w:customStyle="1" w:styleId="WW8Num11z1">
    <w:name w:val="WW8Num11z1"/>
    <w:rsid w:val="00C739BA"/>
  </w:style>
  <w:style w:type="character" w:customStyle="1" w:styleId="WW8Num11z2">
    <w:name w:val="WW8Num11z2"/>
    <w:rsid w:val="00C739BA"/>
  </w:style>
  <w:style w:type="character" w:customStyle="1" w:styleId="WW8Num11z3">
    <w:name w:val="WW8Num11z3"/>
    <w:rsid w:val="00C739BA"/>
  </w:style>
  <w:style w:type="character" w:customStyle="1" w:styleId="WW8Num11z4">
    <w:name w:val="WW8Num11z4"/>
    <w:rsid w:val="00C739BA"/>
  </w:style>
  <w:style w:type="character" w:customStyle="1" w:styleId="WW8Num11z5">
    <w:name w:val="WW8Num11z5"/>
    <w:rsid w:val="00C739BA"/>
  </w:style>
  <w:style w:type="character" w:customStyle="1" w:styleId="WW8Num11z6">
    <w:name w:val="WW8Num11z6"/>
    <w:rsid w:val="00C739BA"/>
  </w:style>
  <w:style w:type="character" w:customStyle="1" w:styleId="WW8Num11z7">
    <w:name w:val="WW8Num11z7"/>
    <w:rsid w:val="00C739BA"/>
  </w:style>
  <w:style w:type="character" w:customStyle="1" w:styleId="WW8Num11z8">
    <w:name w:val="WW8Num11z8"/>
    <w:rsid w:val="00C739BA"/>
  </w:style>
  <w:style w:type="character" w:customStyle="1" w:styleId="WW8Num12z0">
    <w:name w:val="WW8Num12z0"/>
    <w:rsid w:val="00C739BA"/>
    <w:rPr>
      <w:rFonts w:ascii="Times New Roman" w:hAnsi="Times New Roman" w:cs="Times New Roman"/>
      <w:i w:val="0"/>
      <w:iCs w:val="0"/>
    </w:rPr>
  </w:style>
  <w:style w:type="character" w:customStyle="1" w:styleId="WW8Num12z1">
    <w:name w:val="WW8Num12z1"/>
    <w:rsid w:val="00C739BA"/>
    <w:rPr>
      <w:rFonts w:cs="Times New Roman"/>
    </w:rPr>
  </w:style>
  <w:style w:type="character" w:customStyle="1" w:styleId="WW8Num13z0">
    <w:name w:val="WW8Num13z0"/>
    <w:rsid w:val="00C739BA"/>
    <w:rPr>
      <w:rFonts w:ascii="Times New Roman" w:hAnsi="Times New Roman" w:cs="Times New Roman"/>
    </w:rPr>
  </w:style>
  <w:style w:type="character" w:customStyle="1" w:styleId="WW8Num13z1">
    <w:name w:val="WW8Num13z1"/>
    <w:rsid w:val="00C739BA"/>
  </w:style>
  <w:style w:type="character" w:customStyle="1" w:styleId="WW8Num13z2">
    <w:name w:val="WW8Num13z2"/>
    <w:rsid w:val="00C739BA"/>
  </w:style>
  <w:style w:type="character" w:customStyle="1" w:styleId="WW8Num13z3">
    <w:name w:val="WW8Num13z3"/>
    <w:rsid w:val="00C739BA"/>
  </w:style>
  <w:style w:type="character" w:customStyle="1" w:styleId="WW8Num13z4">
    <w:name w:val="WW8Num13z4"/>
    <w:rsid w:val="00C739BA"/>
  </w:style>
  <w:style w:type="character" w:customStyle="1" w:styleId="WW8Num13z5">
    <w:name w:val="WW8Num13z5"/>
    <w:rsid w:val="00C739BA"/>
  </w:style>
  <w:style w:type="character" w:customStyle="1" w:styleId="WW8Num13z6">
    <w:name w:val="WW8Num13z6"/>
    <w:rsid w:val="00C739BA"/>
  </w:style>
  <w:style w:type="character" w:customStyle="1" w:styleId="WW8Num13z7">
    <w:name w:val="WW8Num13z7"/>
    <w:rsid w:val="00C739BA"/>
  </w:style>
  <w:style w:type="character" w:customStyle="1" w:styleId="WW8Num13z8">
    <w:name w:val="WW8Num13z8"/>
    <w:rsid w:val="00C739BA"/>
  </w:style>
  <w:style w:type="character" w:customStyle="1" w:styleId="WW8Num14z0">
    <w:name w:val="WW8Num14z0"/>
    <w:rsid w:val="00C739BA"/>
  </w:style>
  <w:style w:type="character" w:customStyle="1" w:styleId="WW8Num14z1">
    <w:name w:val="WW8Num14z1"/>
    <w:rsid w:val="00C739BA"/>
  </w:style>
  <w:style w:type="character" w:customStyle="1" w:styleId="WW8Num14z2">
    <w:name w:val="WW8Num14z2"/>
    <w:rsid w:val="00C739BA"/>
  </w:style>
  <w:style w:type="character" w:customStyle="1" w:styleId="WW8Num14z3">
    <w:name w:val="WW8Num14z3"/>
    <w:rsid w:val="00C739BA"/>
  </w:style>
  <w:style w:type="character" w:customStyle="1" w:styleId="WW8Num14z4">
    <w:name w:val="WW8Num14z4"/>
    <w:rsid w:val="00C739BA"/>
  </w:style>
  <w:style w:type="character" w:customStyle="1" w:styleId="WW8Num14z5">
    <w:name w:val="WW8Num14z5"/>
    <w:rsid w:val="00C739BA"/>
  </w:style>
  <w:style w:type="character" w:customStyle="1" w:styleId="WW8Num14z6">
    <w:name w:val="WW8Num14z6"/>
    <w:rsid w:val="00C739BA"/>
  </w:style>
  <w:style w:type="character" w:customStyle="1" w:styleId="WW8Num14z7">
    <w:name w:val="WW8Num14z7"/>
    <w:rsid w:val="00C739BA"/>
  </w:style>
  <w:style w:type="character" w:customStyle="1" w:styleId="WW8Num14z8">
    <w:name w:val="WW8Num14z8"/>
    <w:rsid w:val="00C739BA"/>
  </w:style>
  <w:style w:type="character" w:customStyle="1" w:styleId="WW8Num15z0">
    <w:name w:val="WW8Num15z0"/>
    <w:rsid w:val="00C739BA"/>
    <w:rPr>
      <w:rFonts w:ascii="Times New Roman" w:hAnsi="Times New Roman" w:cs="Times New Roman"/>
      <w:b/>
      <w:i w:val="0"/>
      <w:w w:val="100"/>
      <w:sz w:val="20"/>
    </w:rPr>
  </w:style>
  <w:style w:type="character" w:customStyle="1" w:styleId="WW8Num15z1">
    <w:name w:val="WW8Num15z1"/>
    <w:rsid w:val="00C739BA"/>
  </w:style>
  <w:style w:type="character" w:customStyle="1" w:styleId="WW8Num15z2">
    <w:name w:val="WW8Num15z2"/>
    <w:rsid w:val="00C739BA"/>
  </w:style>
  <w:style w:type="character" w:customStyle="1" w:styleId="WW8Num15z3">
    <w:name w:val="WW8Num15z3"/>
    <w:rsid w:val="00C739BA"/>
  </w:style>
  <w:style w:type="character" w:customStyle="1" w:styleId="WW8Num15z4">
    <w:name w:val="WW8Num15z4"/>
    <w:rsid w:val="00C739BA"/>
  </w:style>
  <w:style w:type="character" w:customStyle="1" w:styleId="WW8Num15z5">
    <w:name w:val="WW8Num15z5"/>
    <w:rsid w:val="00C739BA"/>
  </w:style>
  <w:style w:type="character" w:customStyle="1" w:styleId="WW8Num15z6">
    <w:name w:val="WW8Num15z6"/>
    <w:rsid w:val="00C739BA"/>
  </w:style>
  <w:style w:type="character" w:customStyle="1" w:styleId="WW8Num15z7">
    <w:name w:val="WW8Num15z7"/>
    <w:rsid w:val="00C739BA"/>
  </w:style>
  <w:style w:type="character" w:customStyle="1" w:styleId="WW8Num15z8">
    <w:name w:val="WW8Num15z8"/>
    <w:rsid w:val="00C739BA"/>
  </w:style>
  <w:style w:type="character" w:customStyle="1" w:styleId="WW8Num16z0">
    <w:name w:val="WW8Num16z0"/>
    <w:rsid w:val="00C739BA"/>
  </w:style>
  <w:style w:type="character" w:customStyle="1" w:styleId="WW8Num16z1">
    <w:name w:val="WW8Num16z1"/>
    <w:rsid w:val="00C739BA"/>
  </w:style>
  <w:style w:type="character" w:customStyle="1" w:styleId="WW8Num16z2">
    <w:name w:val="WW8Num16z2"/>
    <w:rsid w:val="00C739BA"/>
  </w:style>
  <w:style w:type="character" w:customStyle="1" w:styleId="WW8Num16z3">
    <w:name w:val="WW8Num16z3"/>
    <w:rsid w:val="00C739BA"/>
  </w:style>
  <w:style w:type="character" w:customStyle="1" w:styleId="WW8Num16z4">
    <w:name w:val="WW8Num16z4"/>
    <w:rsid w:val="00C739BA"/>
  </w:style>
  <w:style w:type="character" w:customStyle="1" w:styleId="WW8Num16z5">
    <w:name w:val="WW8Num16z5"/>
    <w:rsid w:val="00C739BA"/>
  </w:style>
  <w:style w:type="character" w:customStyle="1" w:styleId="WW8Num16z6">
    <w:name w:val="WW8Num16z6"/>
    <w:rsid w:val="00C739BA"/>
  </w:style>
  <w:style w:type="character" w:customStyle="1" w:styleId="WW8Num16z7">
    <w:name w:val="WW8Num16z7"/>
    <w:rsid w:val="00C739BA"/>
  </w:style>
  <w:style w:type="character" w:customStyle="1" w:styleId="WW8Num16z8">
    <w:name w:val="WW8Num16z8"/>
    <w:rsid w:val="00C739BA"/>
  </w:style>
  <w:style w:type="character" w:customStyle="1" w:styleId="Policepardfaut1">
    <w:name w:val="Police par défaut1"/>
    <w:rsid w:val="00C739BA"/>
  </w:style>
  <w:style w:type="character" w:customStyle="1" w:styleId="Car5">
    <w:name w:val="Car5"/>
    <w:rsid w:val="00C739BA"/>
    <w:rPr>
      <w:rFonts w:ascii="Times" w:eastAsia="Times New Roman" w:hAnsi="Times" w:cs="Times New Roman"/>
      <w:b/>
      <w:bCs/>
      <w:kern w:val="1"/>
      <w:sz w:val="28"/>
      <w:szCs w:val="32"/>
    </w:rPr>
  </w:style>
  <w:style w:type="character" w:customStyle="1" w:styleId="Car4">
    <w:name w:val="Car4"/>
    <w:rsid w:val="00C739BA"/>
    <w:rPr>
      <w:rFonts w:ascii="Times" w:hAnsi="Times" w:cs="Times"/>
      <w:b/>
      <w:bCs/>
      <w:sz w:val="24"/>
      <w:szCs w:val="26"/>
      <w:lang w:val="fr-FR" w:bidi="ar-SA"/>
    </w:rPr>
  </w:style>
  <w:style w:type="character" w:customStyle="1" w:styleId="Car3">
    <w:name w:val="Car3"/>
    <w:rsid w:val="00C739BA"/>
    <w:rPr>
      <w:rFonts w:ascii="Times" w:hAnsi="Times" w:cs="Times"/>
      <w:b/>
      <w:bCs/>
      <w:sz w:val="22"/>
      <w:szCs w:val="24"/>
      <w:lang w:val="fr-FR" w:bidi="ar-SA"/>
    </w:rPr>
  </w:style>
  <w:style w:type="character" w:customStyle="1" w:styleId="csma2013texteCar">
    <w:name w:val="csma2013 texte Car"/>
    <w:rsid w:val="00C739BA"/>
    <w:rPr>
      <w:sz w:val="22"/>
      <w:szCs w:val="22"/>
      <w:lang w:val="fr-FR" w:bidi="ar-SA"/>
    </w:rPr>
  </w:style>
  <w:style w:type="character" w:customStyle="1" w:styleId="Car2">
    <w:name w:val="Car2"/>
    <w:rsid w:val="00C739BA"/>
    <w:rPr>
      <w:rFonts w:ascii="Times" w:eastAsia="Times New Roman" w:hAnsi="Times" w:cs="Times New Roman"/>
      <w:b/>
      <w:bCs/>
      <w:sz w:val="30"/>
      <w:szCs w:val="34"/>
    </w:rPr>
  </w:style>
  <w:style w:type="character" w:customStyle="1" w:styleId="Car1">
    <w:name w:val="Car1"/>
    <w:basedOn w:val="Policepardfaut1"/>
    <w:rsid w:val="00C739BA"/>
  </w:style>
  <w:style w:type="character" w:customStyle="1" w:styleId="Car">
    <w:name w:val="Car"/>
    <w:basedOn w:val="Policepardfaut1"/>
    <w:rsid w:val="00C739BA"/>
  </w:style>
  <w:style w:type="character" w:styleId="Numrodepage">
    <w:name w:val="page number"/>
    <w:basedOn w:val="Policepardfaut1"/>
    <w:rsid w:val="00C739BA"/>
  </w:style>
  <w:style w:type="character" w:customStyle="1" w:styleId="KeywordstitleZchn">
    <w:name w:val="Keywords title Zchn"/>
    <w:rsid w:val="00C739BA"/>
    <w:rPr>
      <w:rFonts w:ascii="Cambria" w:eastAsia="Cambria" w:hAnsi="Cambria" w:cs="Cambria"/>
      <w:b/>
      <w:sz w:val="24"/>
      <w:szCs w:val="24"/>
      <w:lang w:val="en-GB" w:bidi="ar-SA"/>
    </w:rPr>
  </w:style>
  <w:style w:type="character" w:customStyle="1" w:styleId="ReferencestitleZchn">
    <w:name w:val="References title Zchn"/>
    <w:rsid w:val="00C739BA"/>
    <w:rPr>
      <w:rFonts w:ascii="Times" w:eastAsia="Cambria" w:hAnsi="Times" w:cs="Times"/>
      <w:b/>
      <w:i/>
      <w:iCs/>
      <w:color w:val="221E1F"/>
      <w:sz w:val="24"/>
      <w:szCs w:val="24"/>
      <w:lang w:val="fr-FR" w:bidi="ar-SA"/>
    </w:rPr>
  </w:style>
  <w:style w:type="character" w:customStyle="1" w:styleId="NormalWebChar">
    <w:name w:val="Normal (Web) Char"/>
    <w:rsid w:val="00C739BA"/>
    <w:rPr>
      <w:rFonts w:ascii="Cambria" w:eastAsia="MS Mincho" w:hAnsi="Cambria" w:cs="Cambria"/>
      <w:sz w:val="24"/>
      <w:szCs w:val="24"/>
      <w:lang w:val="fr-FR" w:eastAsia="ja-JP" w:bidi="ar-SA"/>
    </w:rPr>
  </w:style>
  <w:style w:type="character" w:styleId="Lienhypertexte">
    <w:name w:val="Hyperlink"/>
    <w:rsid w:val="00C739BA"/>
    <w:rPr>
      <w:color w:val="0000FF"/>
      <w:u w:val="single"/>
    </w:rPr>
  </w:style>
  <w:style w:type="paragraph" w:customStyle="1" w:styleId="Titre10">
    <w:name w:val="Titre1"/>
    <w:basedOn w:val="Normal"/>
    <w:next w:val="Corpsdetexte"/>
    <w:rsid w:val="00C739BA"/>
    <w:pPr>
      <w:widowControl w:val="0"/>
      <w:autoSpaceDE w:val="0"/>
      <w:spacing w:before="240" w:after="240" w:line="440" w:lineRule="atLeast"/>
    </w:pPr>
    <w:rPr>
      <w:rFonts w:ascii="Times" w:eastAsia="Times New Roman" w:hAnsi="Times"/>
      <w:b/>
      <w:bCs/>
      <w:sz w:val="30"/>
      <w:szCs w:val="34"/>
    </w:rPr>
  </w:style>
  <w:style w:type="paragraph" w:styleId="Corpsdetexte">
    <w:name w:val="Body Text"/>
    <w:basedOn w:val="Normal"/>
    <w:rsid w:val="00C739BA"/>
    <w:pPr>
      <w:spacing w:after="140" w:line="288" w:lineRule="auto"/>
    </w:pPr>
  </w:style>
  <w:style w:type="paragraph" w:styleId="Liste">
    <w:name w:val="List"/>
    <w:basedOn w:val="Corpsdetexte"/>
    <w:rsid w:val="00C739BA"/>
  </w:style>
  <w:style w:type="paragraph" w:styleId="Lgende">
    <w:name w:val="caption"/>
    <w:basedOn w:val="Normal"/>
    <w:next w:val="Normal"/>
    <w:qFormat/>
    <w:rsid w:val="00C739BA"/>
    <w:pPr>
      <w:spacing w:after="0"/>
      <w:jc w:val="both"/>
    </w:pPr>
    <w:rPr>
      <w:rFonts w:ascii="Times New Roman" w:eastAsia="Times New Roman" w:hAnsi="Times New Roman"/>
      <w:b/>
      <w:bCs/>
      <w:sz w:val="20"/>
      <w:szCs w:val="20"/>
      <w:lang w:val="en-GB"/>
    </w:rPr>
  </w:style>
  <w:style w:type="paragraph" w:customStyle="1" w:styleId="Index">
    <w:name w:val="Index"/>
    <w:basedOn w:val="Normal"/>
    <w:rsid w:val="00C739BA"/>
    <w:pPr>
      <w:suppressLineNumbers/>
    </w:pPr>
  </w:style>
  <w:style w:type="paragraph" w:customStyle="1" w:styleId="Default">
    <w:name w:val="Default"/>
    <w:rsid w:val="00C739BA"/>
    <w:pPr>
      <w:widowControl w:val="0"/>
      <w:suppressAutoHyphens/>
      <w:autoSpaceDE w:val="0"/>
    </w:pPr>
    <w:rPr>
      <w:color w:val="000000"/>
      <w:sz w:val="24"/>
      <w:szCs w:val="24"/>
      <w:lang w:eastAsia="zh-CN"/>
    </w:rPr>
  </w:style>
  <w:style w:type="paragraph" w:customStyle="1" w:styleId="csma2013texte">
    <w:name w:val="csma2013 texte"/>
    <w:basedOn w:val="Normal"/>
    <w:rsid w:val="00C739BA"/>
    <w:pPr>
      <w:spacing w:after="160"/>
      <w:ind w:firstLine="284"/>
      <w:jc w:val="both"/>
    </w:pPr>
    <w:rPr>
      <w:rFonts w:ascii="Times New Roman" w:eastAsia="Times New Roman" w:hAnsi="Times New Roman"/>
      <w:sz w:val="22"/>
      <w:szCs w:val="22"/>
    </w:rPr>
  </w:style>
  <w:style w:type="paragraph" w:customStyle="1" w:styleId="csma2013titreniveau2">
    <w:name w:val="csma2013 titre niveau2"/>
    <w:next w:val="csma2013texte"/>
    <w:rsid w:val="00C739BA"/>
    <w:pPr>
      <w:tabs>
        <w:tab w:val="left" w:pos="510"/>
      </w:tabs>
      <w:suppressAutoHyphens/>
      <w:spacing w:before="200" w:after="200"/>
      <w:ind w:left="510" w:hanging="510"/>
    </w:pPr>
    <w:rPr>
      <w:b/>
      <w:bCs/>
      <w:kern w:val="1"/>
      <w:sz w:val="24"/>
      <w:szCs w:val="24"/>
      <w:lang w:val="en-GB" w:eastAsia="zh-CN"/>
    </w:rPr>
  </w:style>
  <w:style w:type="paragraph" w:customStyle="1" w:styleId="equation">
    <w:name w:val="equation"/>
    <w:basedOn w:val="Normal"/>
    <w:rsid w:val="00C739BA"/>
    <w:pPr>
      <w:widowControl w:val="0"/>
      <w:tabs>
        <w:tab w:val="left" w:pos="3261"/>
        <w:tab w:val="left" w:pos="8222"/>
      </w:tabs>
      <w:autoSpaceDE w:val="0"/>
      <w:spacing w:after="120" w:line="271" w:lineRule="atLeast"/>
      <w:ind w:firstLine="284"/>
      <w:jc w:val="both"/>
    </w:pPr>
    <w:rPr>
      <w:rFonts w:ascii="Times" w:eastAsia="Times New Roman" w:hAnsi="Times" w:cs="Times"/>
      <w:color w:val="221E1F"/>
      <w:sz w:val="22"/>
      <w:szCs w:val="21"/>
    </w:rPr>
  </w:style>
  <w:style w:type="paragraph" w:customStyle="1" w:styleId="References">
    <w:name w:val="References"/>
    <w:basedOn w:val="Default"/>
    <w:rsid w:val="00C739BA"/>
    <w:pPr>
      <w:numPr>
        <w:numId w:val="3"/>
      </w:numPr>
      <w:spacing w:line="238" w:lineRule="atLeast"/>
      <w:jc w:val="both"/>
    </w:pPr>
    <w:rPr>
      <w:rFonts w:ascii="Times" w:hAnsi="Times" w:cs="Times"/>
      <w:i/>
      <w:iCs/>
      <w:color w:val="221E1F"/>
      <w:sz w:val="20"/>
      <w:szCs w:val="20"/>
    </w:rPr>
  </w:style>
  <w:style w:type="paragraph" w:customStyle="1" w:styleId="Figure">
    <w:name w:val="Figure"/>
    <w:basedOn w:val="Normal"/>
    <w:rsid w:val="00C739BA"/>
    <w:pPr>
      <w:widowControl w:val="0"/>
      <w:autoSpaceDE w:val="0"/>
      <w:spacing w:after="267"/>
      <w:jc w:val="center"/>
    </w:pPr>
    <w:rPr>
      <w:rFonts w:ascii="Times" w:eastAsia="Times New Roman" w:hAnsi="Times"/>
      <w:smallCaps/>
      <w:color w:val="221E1F"/>
      <w:sz w:val="22"/>
      <w:szCs w:val="21"/>
    </w:rPr>
  </w:style>
  <w:style w:type="paragraph" w:styleId="En-tte">
    <w:name w:val="header"/>
    <w:basedOn w:val="Normal"/>
    <w:rsid w:val="00C739BA"/>
    <w:pPr>
      <w:tabs>
        <w:tab w:val="center" w:pos="4703"/>
        <w:tab w:val="right" w:pos="9406"/>
      </w:tabs>
      <w:spacing w:after="0"/>
    </w:pPr>
  </w:style>
  <w:style w:type="paragraph" w:styleId="Pieddepage">
    <w:name w:val="footer"/>
    <w:basedOn w:val="Normal"/>
    <w:rsid w:val="00C739BA"/>
    <w:pPr>
      <w:tabs>
        <w:tab w:val="center" w:pos="4703"/>
        <w:tab w:val="right" w:pos="9406"/>
      </w:tabs>
      <w:spacing w:after="0"/>
    </w:pPr>
  </w:style>
  <w:style w:type="paragraph" w:customStyle="1" w:styleId="Keywordstitle">
    <w:name w:val="Keywords title"/>
    <w:rsid w:val="00C739BA"/>
    <w:pPr>
      <w:suppressAutoHyphens/>
    </w:pPr>
    <w:rPr>
      <w:rFonts w:ascii="Cambria" w:eastAsia="Cambria" w:hAnsi="Cambria"/>
      <w:b/>
      <w:sz w:val="24"/>
      <w:szCs w:val="24"/>
      <w:lang w:val="en-GB" w:eastAsia="zh-CN"/>
    </w:rPr>
  </w:style>
  <w:style w:type="paragraph" w:customStyle="1" w:styleId="NormalLatinTimes">
    <w:name w:val="Normal + (Latin) Times"/>
    <w:basedOn w:val="Normal"/>
    <w:rsid w:val="00C739BA"/>
    <w:pPr>
      <w:spacing w:after="0"/>
      <w:jc w:val="both"/>
    </w:pPr>
    <w:rPr>
      <w:rFonts w:ascii="Times New Roman" w:eastAsia="Times New Roman" w:hAnsi="Times New Roman"/>
      <w:sz w:val="20"/>
      <w:lang w:val="en-GB"/>
    </w:rPr>
  </w:style>
  <w:style w:type="paragraph" w:customStyle="1" w:styleId="Referencestitle">
    <w:name w:val="References title"/>
    <w:basedOn w:val="References"/>
    <w:next w:val="References"/>
    <w:rsid w:val="00C739BA"/>
    <w:pPr>
      <w:widowControl/>
      <w:numPr>
        <w:numId w:val="0"/>
      </w:numPr>
      <w:tabs>
        <w:tab w:val="left" w:pos="406"/>
      </w:tabs>
      <w:autoSpaceDE/>
      <w:spacing w:line="240" w:lineRule="auto"/>
      <w:ind w:left="408" w:hanging="408"/>
      <w:jc w:val="left"/>
    </w:pPr>
    <w:rPr>
      <w:rFonts w:eastAsia="Cambria"/>
      <w:b/>
      <w:sz w:val="24"/>
      <w:szCs w:val="24"/>
    </w:rPr>
  </w:style>
  <w:style w:type="paragraph" w:styleId="NormalWeb">
    <w:name w:val="Normal (Web)"/>
    <w:basedOn w:val="Normal"/>
    <w:uiPriority w:val="99"/>
    <w:rsid w:val="00C739BA"/>
    <w:pPr>
      <w:spacing w:before="280" w:after="119"/>
    </w:pPr>
    <w:rPr>
      <w:rFonts w:eastAsia="MS Mincho"/>
      <w:lang w:eastAsia="ja-JP"/>
    </w:rPr>
  </w:style>
  <w:style w:type="paragraph" w:customStyle="1" w:styleId="Listenumros21">
    <w:name w:val="Liste à numéros 21"/>
    <w:basedOn w:val="Normal"/>
    <w:rsid w:val="00C739BA"/>
    <w:pPr>
      <w:numPr>
        <w:numId w:val="2"/>
      </w:numPr>
    </w:pPr>
  </w:style>
  <w:style w:type="paragraph" w:customStyle="1" w:styleId="csma2013quation">
    <w:name w:val="csma2013 équation"/>
    <w:basedOn w:val="Normal"/>
    <w:rsid w:val="00C739BA"/>
    <w:pPr>
      <w:spacing w:before="200"/>
      <w:jc w:val="center"/>
    </w:pPr>
    <w:rPr>
      <w:rFonts w:ascii="Times New Roman" w:eastAsia="Times New Roman" w:hAnsi="Times New Roman"/>
      <w:b/>
      <w:sz w:val="20"/>
      <w:lang w:eastAsia="fr-FR"/>
    </w:rPr>
  </w:style>
  <w:style w:type="paragraph" w:customStyle="1" w:styleId="csma2013titredevotrecommunication">
    <w:name w:val="csma2013 titre de votre communication"/>
    <w:basedOn w:val="Titre10"/>
    <w:rsid w:val="00C739BA"/>
    <w:pPr>
      <w:spacing w:after="320" w:line="240" w:lineRule="auto"/>
    </w:pPr>
    <w:rPr>
      <w:rFonts w:ascii="Times New Roman" w:hAnsi="Times New Roman"/>
      <w:szCs w:val="30"/>
    </w:rPr>
  </w:style>
  <w:style w:type="paragraph" w:customStyle="1" w:styleId="csma2013prnomnom">
    <w:name w:val="csma2013 prénom nom"/>
    <w:basedOn w:val="Normal"/>
    <w:rsid w:val="00C739BA"/>
    <w:pPr>
      <w:widowControl w:val="0"/>
      <w:autoSpaceDE w:val="0"/>
      <w:spacing w:after="480"/>
    </w:pPr>
    <w:rPr>
      <w:rFonts w:ascii="Times New Roman" w:eastAsia="Times New Roman" w:hAnsi="Times New Roman"/>
      <w:color w:val="221E1F"/>
      <w:sz w:val="22"/>
      <w:szCs w:val="22"/>
    </w:rPr>
  </w:style>
  <w:style w:type="paragraph" w:customStyle="1" w:styleId="csma2013entitdpartement">
    <w:name w:val="csma2013 entité département"/>
    <w:basedOn w:val="Normal"/>
    <w:rsid w:val="00C739BA"/>
    <w:pPr>
      <w:spacing w:after="0"/>
    </w:pPr>
    <w:rPr>
      <w:rFonts w:ascii="Times New Roman" w:eastAsia="Times New Roman" w:hAnsi="Times New Roman"/>
      <w:sz w:val="18"/>
      <w:szCs w:val="18"/>
    </w:rPr>
  </w:style>
  <w:style w:type="paragraph" w:customStyle="1" w:styleId="csma2013mots-cls">
    <w:name w:val="csma2013 mots-clés"/>
    <w:basedOn w:val="Normal"/>
    <w:rsid w:val="00C739BA"/>
    <w:pPr>
      <w:widowControl w:val="0"/>
      <w:pBdr>
        <w:bottom w:val="single" w:sz="4" w:space="1" w:color="000000"/>
      </w:pBdr>
      <w:autoSpaceDE w:val="0"/>
      <w:spacing w:after="0" w:line="280" w:lineRule="exact"/>
      <w:jc w:val="both"/>
    </w:pPr>
    <w:rPr>
      <w:rFonts w:ascii="Times New Roman" w:eastAsia="Times New Roman" w:hAnsi="Times New Roman"/>
      <w:color w:val="221E1F"/>
      <w:sz w:val="22"/>
      <w:szCs w:val="21"/>
    </w:rPr>
  </w:style>
  <w:style w:type="paragraph" w:customStyle="1" w:styleId="csma2013titreniveau1">
    <w:name w:val="csma2013 titre niveau1"/>
    <w:basedOn w:val="Normal"/>
    <w:rsid w:val="00C739BA"/>
    <w:pPr>
      <w:keepNext/>
      <w:tabs>
        <w:tab w:val="left" w:pos="425"/>
        <w:tab w:val="left" w:pos="510"/>
      </w:tabs>
      <w:spacing w:before="360" w:after="240"/>
      <w:ind w:left="425" w:hanging="425"/>
    </w:pPr>
    <w:rPr>
      <w:rFonts w:ascii="Times New Roman" w:eastAsia="Times New Roman" w:hAnsi="Times New Roman"/>
      <w:b/>
      <w:bCs/>
      <w:kern w:val="1"/>
      <w:sz w:val="28"/>
      <w:szCs w:val="28"/>
      <w:lang w:val="en-GB"/>
    </w:rPr>
  </w:style>
  <w:style w:type="paragraph" w:customStyle="1" w:styleId="csma2013lgende">
    <w:name w:val="csma2013 légende"/>
    <w:basedOn w:val="Normal"/>
    <w:rsid w:val="00C739BA"/>
    <w:pPr>
      <w:spacing w:before="200" w:after="240"/>
      <w:jc w:val="center"/>
    </w:pPr>
    <w:rPr>
      <w:rFonts w:ascii="Times New Roman" w:eastAsia="Times New Roman" w:hAnsi="Times New Roman"/>
      <w:sz w:val="20"/>
      <w:lang w:eastAsia="fr-FR"/>
    </w:rPr>
  </w:style>
  <w:style w:type="paragraph" w:customStyle="1" w:styleId="csma2013rfrence">
    <w:name w:val="csma2013 référence"/>
    <w:basedOn w:val="Normal"/>
    <w:rsid w:val="00C739BA"/>
    <w:pPr>
      <w:numPr>
        <w:numId w:val="5"/>
      </w:numPr>
      <w:spacing w:after="0" w:line="360" w:lineRule="auto"/>
      <w:ind w:left="357" w:hanging="357"/>
      <w:jc w:val="both"/>
    </w:pPr>
    <w:rPr>
      <w:rFonts w:ascii="Times New Roman" w:hAnsi="Times New Roman"/>
      <w:sz w:val="20"/>
      <w:szCs w:val="20"/>
    </w:rPr>
  </w:style>
  <w:style w:type="paragraph" w:customStyle="1" w:styleId="csma2013rsum">
    <w:name w:val="csma2013 résumé"/>
    <w:basedOn w:val="csma2013mots-cls"/>
    <w:rsid w:val="00C739BA"/>
    <w:pPr>
      <w:pBdr>
        <w:top w:val="single" w:sz="4" w:space="1" w:color="000000"/>
        <w:bottom w:val="none" w:sz="0" w:space="0" w:color="auto"/>
      </w:pBdr>
    </w:pPr>
  </w:style>
  <w:style w:type="paragraph" w:customStyle="1" w:styleId="Contenudetableau">
    <w:name w:val="Contenu de tableau"/>
    <w:basedOn w:val="Normal"/>
    <w:rsid w:val="00C739BA"/>
    <w:pPr>
      <w:suppressLineNumbers/>
    </w:pPr>
  </w:style>
  <w:style w:type="paragraph" w:customStyle="1" w:styleId="Titredetableau">
    <w:name w:val="Titre de tableau"/>
    <w:basedOn w:val="Contenudetableau"/>
    <w:rsid w:val="00C739BA"/>
    <w:pPr>
      <w:jc w:val="center"/>
    </w:pPr>
    <w:rPr>
      <w:b/>
      <w:bCs/>
    </w:rPr>
  </w:style>
  <w:style w:type="paragraph" w:customStyle="1" w:styleId="Contenudecadre">
    <w:name w:val="Contenu de cadre"/>
    <w:basedOn w:val="Normal"/>
    <w:rsid w:val="00C739BA"/>
  </w:style>
  <w:style w:type="paragraph" w:styleId="Citation">
    <w:name w:val="Quote"/>
    <w:basedOn w:val="Normal"/>
    <w:qFormat/>
    <w:rsid w:val="00C739BA"/>
    <w:pPr>
      <w:spacing w:after="283"/>
      <w:ind w:left="567" w:right="567"/>
    </w:pPr>
  </w:style>
  <w:style w:type="paragraph" w:styleId="Titre">
    <w:name w:val="Title"/>
    <w:basedOn w:val="Titre10"/>
    <w:next w:val="Corpsdetexte"/>
    <w:qFormat/>
    <w:rsid w:val="00C739BA"/>
    <w:pPr>
      <w:jc w:val="center"/>
    </w:pPr>
    <w:rPr>
      <w:sz w:val="56"/>
      <w:szCs w:val="56"/>
    </w:rPr>
  </w:style>
  <w:style w:type="paragraph" w:styleId="Sous-titre">
    <w:name w:val="Subtitle"/>
    <w:basedOn w:val="Titre10"/>
    <w:next w:val="Corpsdetexte"/>
    <w:qFormat/>
    <w:rsid w:val="00C739BA"/>
    <w:pPr>
      <w:spacing w:before="60" w:after="120"/>
      <w:jc w:val="center"/>
    </w:pPr>
    <w:rPr>
      <w:sz w:val="36"/>
      <w:szCs w:val="36"/>
    </w:rPr>
  </w:style>
  <w:style w:type="paragraph" w:customStyle="1" w:styleId="Authors">
    <w:name w:val="Authors"/>
    <w:basedOn w:val="Default"/>
    <w:rsid w:val="00A369C3"/>
    <w:pPr>
      <w:ind w:right="-8"/>
    </w:pPr>
    <w:rPr>
      <w:rFonts w:ascii="Times" w:hAnsi="Times"/>
      <w:color w:val="221E1F"/>
      <w:sz w:val="22"/>
      <w:szCs w:val="21"/>
    </w:rPr>
  </w:style>
  <w:style w:type="paragraph" w:customStyle="1" w:styleId="Text">
    <w:name w:val="Text"/>
    <w:basedOn w:val="Normal"/>
    <w:link w:val="TextCar"/>
    <w:uiPriority w:val="99"/>
    <w:rsid w:val="00A369C3"/>
    <w:pPr>
      <w:widowControl w:val="0"/>
      <w:autoSpaceDE w:val="0"/>
      <w:spacing w:after="120" w:line="271" w:lineRule="atLeast"/>
      <w:ind w:firstLine="284"/>
      <w:jc w:val="both"/>
    </w:pPr>
    <w:rPr>
      <w:rFonts w:ascii="Times" w:eastAsia="Times New Roman" w:hAnsi="Times"/>
      <w:color w:val="221E1F"/>
      <w:sz w:val="22"/>
      <w:szCs w:val="21"/>
    </w:rPr>
  </w:style>
  <w:style w:type="paragraph" w:customStyle="1" w:styleId="Stylepublitexten">
    <w:name w:val="Style_publi_texte_n"/>
    <w:basedOn w:val="Text"/>
    <w:link w:val="StylepublitextenCar"/>
    <w:qFormat/>
    <w:rsid w:val="00A73B20"/>
  </w:style>
  <w:style w:type="character" w:customStyle="1" w:styleId="TextCar">
    <w:name w:val="Text Car"/>
    <w:link w:val="Text"/>
    <w:uiPriority w:val="99"/>
    <w:rsid w:val="00A73B20"/>
    <w:rPr>
      <w:rFonts w:ascii="Times" w:hAnsi="Times"/>
      <w:color w:val="221E1F"/>
      <w:sz w:val="22"/>
      <w:szCs w:val="21"/>
      <w:lang w:eastAsia="zh-CN"/>
    </w:rPr>
  </w:style>
  <w:style w:type="character" w:customStyle="1" w:styleId="StylepublitextenCar">
    <w:name w:val="Style_publi_texte_n Car"/>
    <w:link w:val="Stylepublitexten"/>
    <w:rsid w:val="00A73B20"/>
    <w:rPr>
      <w:rFonts w:ascii="Times" w:hAnsi="Times"/>
      <w:color w:val="221E1F"/>
      <w:sz w:val="22"/>
      <w:szCs w:val="21"/>
      <w:lang w:eastAsia="zh-CN"/>
    </w:rPr>
  </w:style>
  <w:style w:type="character" w:styleId="Textedelespacerserv">
    <w:name w:val="Placeholder Text"/>
    <w:basedOn w:val="Policepardfaut"/>
    <w:uiPriority w:val="99"/>
    <w:semiHidden/>
    <w:rsid w:val="00394199"/>
    <w:rPr>
      <w:color w:val="808080"/>
    </w:rPr>
  </w:style>
  <w:style w:type="table" w:styleId="Grilledutableau">
    <w:name w:val="Table Grid"/>
    <w:basedOn w:val="TableauNormal"/>
    <w:uiPriority w:val="59"/>
    <w:rsid w:val="00647D30"/>
    <w:pPr>
      <w:spacing w:before="120" w:after="6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7D30"/>
    <w:pPr>
      <w:suppressAutoHyphens w:val="0"/>
      <w:spacing w:after="0"/>
      <w:ind w:left="720"/>
      <w:contextualSpacing/>
      <w:jc w:val="both"/>
    </w:pPr>
    <w:rPr>
      <w:rFonts w:ascii="Arial" w:eastAsia="Times New Roman" w:hAnsi="Arial"/>
      <w:sz w:val="20"/>
      <w:szCs w:val="20"/>
      <w:lang w:eastAsia="fr-FR"/>
    </w:rPr>
  </w:style>
  <w:style w:type="paragraph" w:styleId="Textedebulles">
    <w:name w:val="Balloon Text"/>
    <w:basedOn w:val="Normal"/>
    <w:link w:val="TextedebullesCar"/>
    <w:rsid w:val="0033042F"/>
    <w:pPr>
      <w:spacing w:after="0"/>
    </w:pPr>
    <w:rPr>
      <w:rFonts w:ascii="Tahoma" w:hAnsi="Tahoma" w:cs="Tahoma"/>
      <w:sz w:val="16"/>
      <w:szCs w:val="16"/>
    </w:rPr>
  </w:style>
  <w:style w:type="character" w:customStyle="1" w:styleId="TextedebullesCar">
    <w:name w:val="Texte de bulles Car"/>
    <w:basedOn w:val="Policepardfaut"/>
    <w:link w:val="Textedebulles"/>
    <w:rsid w:val="0033042F"/>
    <w:rPr>
      <w:rFonts w:ascii="Tahoma" w:eastAsia="Cambria" w:hAnsi="Tahoma" w:cs="Tahoma"/>
      <w:sz w:val="16"/>
      <w:szCs w:val="16"/>
      <w:lang w:eastAsia="zh-CN"/>
    </w:rPr>
  </w:style>
  <w:style w:type="character" w:customStyle="1" w:styleId="Titre2Car">
    <w:name w:val="Titre 2 Car"/>
    <w:basedOn w:val="Policepardfaut"/>
    <w:link w:val="Titre2"/>
    <w:rsid w:val="00835DAF"/>
    <w:rPr>
      <w:rFonts w:ascii="Times" w:hAnsi="Times"/>
      <w:b/>
      <w:bCs/>
      <w:sz w:val="24"/>
      <w:szCs w:val="26"/>
      <w:lang w:eastAsia="zh-CN"/>
    </w:rPr>
  </w:style>
  <w:style w:type="character" w:customStyle="1" w:styleId="Titre1Car">
    <w:name w:val="Titre 1 Car"/>
    <w:basedOn w:val="Policepardfaut"/>
    <w:link w:val="Titre1"/>
    <w:rsid w:val="000176E6"/>
    <w:rPr>
      <w:rFonts w:ascii="Times" w:hAnsi="Times"/>
      <w:b/>
      <w:bCs/>
      <w:kern w:val="1"/>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cast3m.cea.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ast3m.cea.f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www-cast3m.cea.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24C3-2218-45B7-AE6F-D508BFF3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3271</Words>
  <Characters>17994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Numerical simulation of boiling during the quenching process</vt:lpstr>
    </vt:vector>
  </TitlesOfParts>
  <Company>Ecole Centrale De Nantes</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boiling during the quenching process</dc:title>
  <dc:subject/>
  <dc:creator>Stéphane Pagano</dc:creator>
  <cp:keywords/>
  <dc:description/>
  <cp:lastModifiedBy>DI PAOLA Francois</cp:lastModifiedBy>
  <cp:revision>10</cp:revision>
  <cp:lastPrinted>2011-03-08T14:40:00Z</cp:lastPrinted>
  <dcterms:created xsi:type="dcterms:W3CDTF">2019-01-29T07:56:00Z</dcterms:created>
  <dcterms:modified xsi:type="dcterms:W3CDTF">2019-04-12T12:16:00Z</dcterms:modified>
</cp:coreProperties>
</file>